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9B" w:rsidRDefault="00B613A1" w:rsidP="0093701C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</w:pPr>
      <w:r w:rsidRPr="00B613A1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>Počet srážek se zvěří se za 5 let téměř zdvojnásobil</w:t>
      </w:r>
    </w:p>
    <w:p w:rsidR="0093701C" w:rsidRPr="0086419B" w:rsidRDefault="00B613A1" w:rsidP="008641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21. srpna</w:t>
      </w:r>
      <w:r w:rsidR="0093701C" w:rsidRPr="0086419B">
        <w:rPr>
          <w:rFonts w:asciiTheme="minorHAnsi" w:hAnsiTheme="minorHAnsi" w:cstheme="minorHAnsi"/>
          <w:i/>
          <w:sz w:val="22"/>
          <w:szCs w:val="22"/>
        </w:rPr>
        <w:t xml:space="preserve"> 2019, Praha</w:t>
      </w:r>
    </w:p>
    <w:p w:rsidR="0093701C" w:rsidRPr="0093701C" w:rsidRDefault="0093701C" w:rsidP="009370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613A1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04C330" wp14:editId="1CC0D8D7">
            <wp:simplePos x="0" y="0"/>
            <wp:positionH relativeFrom="column">
              <wp:posOffset>3961327</wp:posOffset>
            </wp:positionH>
            <wp:positionV relativeFrom="paragraph">
              <wp:posOffset>66447</wp:posOffset>
            </wp:positionV>
            <wp:extent cx="1800000" cy="1233107"/>
            <wp:effectExtent l="0" t="0" r="0" b="5715"/>
            <wp:wrapTight wrapText="bothSides">
              <wp:wrapPolygon edited="0">
                <wp:start x="0" y="0"/>
                <wp:lineTo x="0" y="21366"/>
                <wp:lineTo x="21265" y="21366"/>
                <wp:lineTo x="2126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33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724">
        <w:rPr>
          <w:rFonts w:asciiTheme="minorHAnsi" w:hAnsiTheme="minorHAnsi" w:cstheme="minorHAnsi"/>
          <w:b/>
          <w:sz w:val="22"/>
          <w:szCs w:val="22"/>
        </w:rPr>
        <w:t>V roce 2018 bylo evidová</w:t>
      </w:r>
      <w:r>
        <w:rPr>
          <w:rFonts w:asciiTheme="minorHAnsi" w:hAnsiTheme="minorHAnsi" w:cstheme="minorHAnsi"/>
          <w:b/>
          <w:sz w:val="22"/>
          <w:szCs w:val="22"/>
        </w:rPr>
        <w:t>no 12 871 nehod s lesní zvěří a </w:t>
      </w:r>
      <w:r w:rsidRPr="00850724">
        <w:rPr>
          <w:rFonts w:asciiTheme="minorHAnsi" w:hAnsiTheme="minorHAnsi" w:cstheme="minorHAnsi"/>
          <w:b/>
          <w:sz w:val="22"/>
          <w:szCs w:val="22"/>
        </w:rPr>
        <w:t>domácím zvířectvem, což je nejvíce v historii Č</w:t>
      </w:r>
      <w:r>
        <w:rPr>
          <w:rFonts w:asciiTheme="minorHAnsi" w:hAnsiTheme="minorHAnsi" w:cstheme="minorHAnsi"/>
          <w:b/>
          <w:sz w:val="22"/>
          <w:szCs w:val="22"/>
        </w:rPr>
        <w:t>eské republiky</w:t>
      </w:r>
      <w:r w:rsidRPr="0085072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od roku 2010 dochází každoročně k nárůstu počtu těchto nehod. V důsledku těchto nehod byly v roce 2018 usmrceny 3 osoby, dalších 19 osob bylo těžce a 150 osob zraněno lehce. „</w:t>
      </w:r>
      <w:r w:rsidRPr="00833982">
        <w:rPr>
          <w:rFonts w:asciiTheme="minorHAnsi" w:hAnsiTheme="minorHAnsi" w:cstheme="minorHAnsi"/>
          <w:i/>
          <w:sz w:val="22"/>
          <w:szCs w:val="22"/>
        </w:rPr>
        <w:t xml:space="preserve">Ačkoli závažnost těchto nehod nepatří k nejvyšším, většinou se jedná převážně o nehody s hmotnou škodou, </w:t>
      </w:r>
      <w:r>
        <w:rPr>
          <w:rFonts w:asciiTheme="minorHAnsi" w:hAnsiTheme="minorHAnsi" w:cstheme="minorHAnsi"/>
          <w:b/>
          <w:i/>
          <w:sz w:val="22"/>
          <w:szCs w:val="22"/>
        </w:rPr>
        <w:t>nárůst počtu srážek se zvěří</w:t>
      </w:r>
      <w:r w:rsidRPr="00833982">
        <w:rPr>
          <w:rFonts w:asciiTheme="minorHAnsi" w:hAnsiTheme="minorHAnsi" w:cstheme="minorHAnsi"/>
          <w:b/>
          <w:i/>
          <w:sz w:val="22"/>
          <w:szCs w:val="22"/>
        </w:rPr>
        <w:t xml:space="preserve"> je alarmující</w:t>
      </w:r>
      <w:r w:rsidRPr="00833982"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“ říká Mgr. Tomáš Neřold </w:t>
      </w:r>
      <w:proofErr w:type="gramStart"/>
      <w:r>
        <w:rPr>
          <w:rFonts w:asciiTheme="minorHAnsi" w:hAnsiTheme="minorHAnsi" w:cstheme="minorHAnsi"/>
          <w:sz w:val="22"/>
          <w:szCs w:val="22"/>
        </w:rPr>
        <w:t>M.A.</w:t>
      </w:r>
      <w:proofErr w:type="gramEnd"/>
      <w:r>
        <w:rPr>
          <w:rFonts w:asciiTheme="minorHAnsi" w:hAnsiTheme="minorHAnsi" w:cstheme="minorHAnsi"/>
          <w:sz w:val="22"/>
          <w:szCs w:val="22"/>
        </w:rPr>
        <w:t>, vedoucí Samostatného oddělení BESIP Ministerstva dopravy a dodává: „</w:t>
      </w:r>
      <w:r w:rsidRPr="00833982">
        <w:rPr>
          <w:rFonts w:asciiTheme="minorHAnsi" w:hAnsiTheme="minorHAnsi" w:cstheme="minorHAnsi"/>
          <w:i/>
          <w:sz w:val="22"/>
          <w:szCs w:val="22"/>
        </w:rPr>
        <w:t xml:space="preserve">Za uplynulých 7 měsíců bylo evidováno téměř 8 500 těchto nehod, </w:t>
      </w:r>
      <w:r w:rsidRPr="007D0185">
        <w:rPr>
          <w:rFonts w:asciiTheme="minorHAnsi" w:hAnsiTheme="minorHAnsi" w:cstheme="minorHAnsi"/>
          <w:b/>
          <w:i/>
          <w:sz w:val="22"/>
          <w:szCs w:val="22"/>
        </w:rPr>
        <w:t>meziročně je tak evidován více než čtvrtinový nárůst!</w:t>
      </w:r>
      <w:r w:rsidRPr="00833982">
        <w:rPr>
          <w:rFonts w:asciiTheme="minorHAnsi" w:hAnsiTheme="minorHAnsi" w:cstheme="minorHAnsi"/>
          <w:i/>
          <w:sz w:val="22"/>
          <w:szCs w:val="22"/>
        </w:rPr>
        <w:t xml:space="preserve"> Přestože nedošlo v tomto roce ke smrtelné nehodě, těžce zraněno bylo </w:t>
      </w:r>
      <w:r>
        <w:rPr>
          <w:rFonts w:asciiTheme="minorHAnsi" w:hAnsiTheme="minorHAnsi" w:cstheme="minorHAnsi"/>
          <w:i/>
          <w:sz w:val="22"/>
          <w:szCs w:val="22"/>
        </w:rPr>
        <w:t>9 a </w:t>
      </w:r>
      <w:r w:rsidRPr="00833982">
        <w:rPr>
          <w:rFonts w:asciiTheme="minorHAnsi" w:hAnsiTheme="minorHAnsi" w:cstheme="minorHAnsi"/>
          <w:i/>
          <w:sz w:val="22"/>
          <w:szCs w:val="22"/>
        </w:rPr>
        <w:t>lehce zraněno 96 osob.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:rsidR="00B613A1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3A1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  <w:r w:rsidRPr="00EA76F7">
        <w:rPr>
          <w:noProof/>
        </w:rPr>
        <w:drawing>
          <wp:inline distT="0" distB="0" distL="0" distR="0" wp14:anchorId="0EDEE9A9" wp14:editId="18B6BAC9">
            <wp:extent cx="5760720" cy="3728220"/>
            <wp:effectExtent l="0" t="0" r="0" b="571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A1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3A1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  <w:r w:rsidRPr="005B6F06">
        <w:rPr>
          <w:rFonts w:asciiTheme="minorHAnsi" w:hAnsiTheme="minorHAnsi" w:cstheme="minorHAnsi"/>
          <w:b/>
          <w:sz w:val="22"/>
          <w:szCs w:val="22"/>
        </w:rPr>
        <w:t>K nejvíce nehodám s lesní zvěří a domácím zvířectvem dochází v posledních 3 letech na silnicích II. tříd</w:t>
      </w:r>
      <w:r w:rsidRPr="005B6F06">
        <w:rPr>
          <w:rFonts w:asciiTheme="minorHAnsi" w:hAnsiTheme="minorHAnsi" w:cstheme="minorHAnsi"/>
          <w:sz w:val="22"/>
          <w:szCs w:val="22"/>
        </w:rPr>
        <w:t>, následují silnice I. tříd. Na silnicích II. tříd je také v důsledku srážek se zvěří a domácím zvířectvem evidováno nejvíce zraněných osob.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B6F06">
        <w:rPr>
          <w:rFonts w:asciiTheme="minorHAnsi" w:hAnsiTheme="minorHAnsi" w:cstheme="minorHAnsi"/>
          <w:b/>
          <w:sz w:val="22"/>
          <w:szCs w:val="22"/>
        </w:rPr>
        <w:t>Nejvíce nehod s lesní zvěří a domácím zvířectvem je evidováno v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5B6F06">
        <w:rPr>
          <w:rFonts w:asciiTheme="minorHAnsi" w:hAnsiTheme="minorHAnsi" w:cstheme="minorHAnsi"/>
          <w:b/>
          <w:sz w:val="22"/>
          <w:szCs w:val="22"/>
        </w:rPr>
        <w:t>přímých úsecích</w:t>
      </w:r>
      <w:r w:rsidRPr="005B6F06">
        <w:rPr>
          <w:rFonts w:asciiTheme="minorHAnsi" w:hAnsiTheme="minorHAnsi" w:cstheme="minorHAnsi"/>
          <w:sz w:val="22"/>
          <w:szCs w:val="22"/>
        </w:rPr>
        <w:t xml:space="preserve"> komunikací, dále pak v zatáčkách a na přímých úsecích po projetí zatáčkou, jen minimální počet na křižovatkách. Stejná situace je i v počtu usmrcených, těžce a lehce zraněných.</w:t>
      </w:r>
      <w:r>
        <w:rPr>
          <w:rFonts w:asciiTheme="minorHAnsi" w:hAnsiTheme="minorHAnsi" w:cstheme="minorHAnsi"/>
          <w:sz w:val="22"/>
          <w:szCs w:val="22"/>
        </w:rPr>
        <w:t xml:space="preserve"> V uplynulých 2 letech bylo nejvíce těchto nehod evidováno v měsících </w:t>
      </w:r>
      <w:r w:rsidRPr="006C50F1">
        <w:rPr>
          <w:rFonts w:asciiTheme="minorHAnsi" w:hAnsiTheme="minorHAnsi" w:cstheme="minorHAnsi"/>
          <w:b/>
          <w:sz w:val="22"/>
          <w:szCs w:val="22"/>
        </w:rPr>
        <w:t>říjnu a listopadu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613A1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3A1" w:rsidRPr="00833982" w:rsidRDefault="00B613A1" w:rsidP="00B613A1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Poznatky z Hloubkové analýzy</w:t>
      </w:r>
      <w:r w:rsidRPr="00833982">
        <w:rPr>
          <w:rFonts w:asciiTheme="minorHAnsi" w:hAnsiTheme="minorHAnsi" w:cstheme="minorHAnsi"/>
          <w:color w:val="0070C0"/>
          <w:sz w:val="28"/>
          <w:szCs w:val="28"/>
        </w:rPr>
        <w:t xml:space="preserve"> dopravních nehod</w:t>
      </w:r>
    </w:p>
    <w:p w:rsidR="00B613A1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  <w:r w:rsidRPr="007D0185">
        <w:rPr>
          <w:rFonts w:asciiTheme="minorHAnsi" w:hAnsiTheme="minorHAnsi" w:cstheme="minorHAnsi"/>
          <w:sz w:val="22"/>
          <w:szCs w:val="22"/>
        </w:rPr>
        <w:t>Tým hloubkové analýzy dopravních nehod (</w:t>
      </w:r>
      <w:hyperlink r:id="rId9" w:history="1">
        <w:r w:rsidRPr="007D018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www.vyzkumnehod.cz</w:t>
        </w:r>
      </w:hyperlink>
      <w:r w:rsidRPr="007D0185">
        <w:rPr>
          <w:rFonts w:asciiTheme="minorHAnsi" w:hAnsiTheme="minorHAnsi" w:cstheme="minorHAnsi"/>
          <w:sz w:val="22"/>
          <w:szCs w:val="22"/>
        </w:rPr>
        <w:t xml:space="preserve">) se zaměřuje na dopravní nehody se </w:t>
      </w:r>
      <w:r w:rsidRPr="00833982">
        <w:rPr>
          <w:rFonts w:asciiTheme="minorHAnsi" w:hAnsiTheme="minorHAnsi" w:cstheme="minorHAnsi"/>
          <w:sz w:val="22"/>
          <w:szCs w:val="22"/>
        </w:rPr>
        <w:t xml:space="preserve">zraněním některého z účastníků.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833982">
        <w:rPr>
          <w:rFonts w:asciiTheme="minorHAnsi" w:hAnsiTheme="minorHAnsi" w:cstheme="minorHAnsi"/>
          <w:sz w:val="22"/>
          <w:szCs w:val="22"/>
        </w:rPr>
        <w:t xml:space="preserve">roto </w:t>
      </w:r>
      <w:r>
        <w:rPr>
          <w:rFonts w:asciiTheme="minorHAnsi" w:hAnsiTheme="minorHAnsi" w:cstheme="minorHAnsi"/>
          <w:sz w:val="22"/>
          <w:szCs w:val="22"/>
        </w:rPr>
        <w:t xml:space="preserve">jsou </w:t>
      </w:r>
      <w:r w:rsidRPr="00833982">
        <w:rPr>
          <w:rFonts w:asciiTheme="minorHAnsi" w:hAnsiTheme="minorHAnsi" w:cstheme="minorHAnsi"/>
          <w:sz w:val="22"/>
          <w:szCs w:val="22"/>
        </w:rPr>
        <w:t xml:space="preserve">tyto nehody analyzovány pouze zřídka.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7D0185">
        <w:rPr>
          <w:rFonts w:asciiTheme="minorHAnsi" w:hAnsiTheme="minorHAnsi" w:cstheme="minorHAnsi"/>
          <w:i/>
          <w:sz w:val="22"/>
          <w:szCs w:val="22"/>
        </w:rPr>
        <w:t xml:space="preserve">Kromě samotné srážky se zvěří jsou ale součástí databáze také </w:t>
      </w:r>
      <w:r w:rsidRPr="007D0185">
        <w:rPr>
          <w:rFonts w:asciiTheme="minorHAnsi" w:hAnsiTheme="minorHAnsi" w:cstheme="minorHAnsi"/>
          <w:b/>
          <w:i/>
          <w:sz w:val="22"/>
          <w:szCs w:val="22"/>
        </w:rPr>
        <w:t>nehody, k nimž výskyt zvířete přispěl</w:t>
      </w:r>
      <w:r w:rsidRPr="007D0185"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“ říká Ing. Veronika Valentová, Ph.D., </w:t>
      </w:r>
      <w:r w:rsidRPr="007D0185">
        <w:rPr>
          <w:rFonts w:asciiTheme="minorHAnsi" w:hAnsiTheme="minorHAnsi" w:cstheme="minorHAnsi"/>
          <w:sz w:val="22"/>
          <w:szCs w:val="22"/>
        </w:rPr>
        <w:t>ředitelka Divize dopravního inženýrství, bezpečnosti a strategií CDV a dodává</w:t>
      </w:r>
      <w:r>
        <w:rPr>
          <w:rFonts w:asciiTheme="minorHAnsi" w:hAnsiTheme="minorHAnsi" w:cstheme="minorHAnsi"/>
          <w:sz w:val="22"/>
          <w:szCs w:val="22"/>
        </w:rPr>
        <w:t>: „</w:t>
      </w:r>
      <w:r w:rsidRPr="007D0185">
        <w:rPr>
          <w:rFonts w:asciiTheme="minorHAnsi" w:hAnsiTheme="minorHAnsi" w:cstheme="minorHAnsi"/>
          <w:i/>
          <w:sz w:val="22"/>
          <w:szCs w:val="22"/>
        </w:rPr>
        <w:t xml:space="preserve">V případě neočekávaného podnětu, např. vběhnutí zvěře, řidič </w:t>
      </w:r>
      <w:r>
        <w:rPr>
          <w:rFonts w:asciiTheme="minorHAnsi" w:hAnsiTheme="minorHAnsi" w:cstheme="minorHAnsi"/>
          <w:i/>
          <w:sz w:val="22"/>
          <w:szCs w:val="22"/>
        </w:rPr>
        <w:t xml:space="preserve">může reagovat </w:t>
      </w:r>
      <w:r w:rsidRPr="007D0185">
        <w:rPr>
          <w:rFonts w:asciiTheme="minorHAnsi" w:hAnsiTheme="minorHAnsi" w:cstheme="minorHAnsi"/>
          <w:i/>
          <w:sz w:val="22"/>
          <w:szCs w:val="22"/>
        </w:rPr>
        <w:t xml:space="preserve">reflexivně bez hlubšího kognitivního zpracování nastalé situace.  Proto se mnohdy jeho reakce může zdát neadekvátní a neodpovídat dané situaci. </w:t>
      </w:r>
      <w:r w:rsidRPr="007D0185">
        <w:rPr>
          <w:rFonts w:asciiTheme="minorHAnsi" w:hAnsiTheme="minorHAnsi" w:cstheme="minorHAnsi"/>
          <w:b/>
          <w:i/>
          <w:sz w:val="22"/>
          <w:szCs w:val="22"/>
        </w:rPr>
        <w:t>To může sekundárně vést ke ztrátě kontroly nad vozidlem a následné havárii nebo střetu s jiným vozidlem nebo pevnou překážkou.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:rsidR="00B613A1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3A1" w:rsidRPr="00EE2613" w:rsidRDefault="00B613A1" w:rsidP="00B613A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2613">
        <w:rPr>
          <w:rFonts w:asciiTheme="minorHAnsi" w:hAnsiTheme="minorHAnsi" w:cstheme="minorHAnsi"/>
          <w:sz w:val="22"/>
          <w:szCs w:val="22"/>
        </w:rPr>
        <w:t>základním předpokladem jak zabránit, resp. zmírnit následky dopravních nehod</w:t>
      </w:r>
      <w:r w:rsidR="00345909" w:rsidRPr="00EE2613">
        <w:rPr>
          <w:rFonts w:asciiTheme="minorHAnsi" w:hAnsiTheme="minorHAnsi" w:cstheme="minorHAnsi"/>
          <w:sz w:val="22"/>
          <w:szCs w:val="22"/>
        </w:rPr>
        <w:t>,</w:t>
      </w:r>
      <w:r w:rsidRPr="00EE2613">
        <w:rPr>
          <w:rFonts w:asciiTheme="minorHAnsi" w:hAnsiTheme="minorHAnsi" w:cstheme="minorHAnsi"/>
          <w:sz w:val="22"/>
          <w:szCs w:val="22"/>
        </w:rPr>
        <w:t xml:space="preserve"> je </w:t>
      </w:r>
      <w:r w:rsidRPr="00EE2613">
        <w:rPr>
          <w:rFonts w:asciiTheme="minorHAnsi" w:hAnsiTheme="minorHAnsi" w:cstheme="minorHAnsi"/>
          <w:b/>
          <w:sz w:val="22"/>
          <w:szCs w:val="22"/>
        </w:rPr>
        <w:t>věnovat se řízení</w:t>
      </w:r>
    </w:p>
    <w:p w:rsidR="00B613A1" w:rsidRDefault="00B613A1" w:rsidP="00B613A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6167ED">
        <w:rPr>
          <w:rFonts w:asciiTheme="minorHAnsi" w:hAnsiTheme="minorHAnsi" w:cstheme="minorHAnsi"/>
          <w:sz w:val="22"/>
          <w:szCs w:val="22"/>
        </w:rPr>
        <w:t xml:space="preserve"> případě registrace zvěře na vozovce dát </w:t>
      </w:r>
      <w:r w:rsidRPr="006167ED">
        <w:rPr>
          <w:rFonts w:asciiTheme="minorHAnsi" w:hAnsiTheme="minorHAnsi" w:cstheme="minorHAnsi"/>
          <w:b/>
          <w:sz w:val="22"/>
          <w:szCs w:val="22"/>
        </w:rPr>
        <w:t>zvukovou výstrahu</w:t>
      </w:r>
      <w:r>
        <w:rPr>
          <w:rFonts w:asciiTheme="minorHAnsi" w:hAnsiTheme="minorHAnsi" w:cstheme="minorHAnsi"/>
          <w:sz w:val="22"/>
          <w:szCs w:val="22"/>
        </w:rPr>
        <w:t>, která ji může vyplašit; p</w:t>
      </w:r>
      <w:r w:rsidRPr="006167ED">
        <w:rPr>
          <w:rFonts w:asciiTheme="minorHAnsi" w:hAnsiTheme="minorHAnsi" w:cstheme="minorHAnsi"/>
          <w:sz w:val="22"/>
          <w:szCs w:val="22"/>
        </w:rPr>
        <w:t>ozor však na to, že zvěř se č</w:t>
      </w:r>
      <w:r>
        <w:rPr>
          <w:rFonts w:asciiTheme="minorHAnsi" w:hAnsiTheme="minorHAnsi" w:cstheme="minorHAnsi"/>
          <w:sz w:val="22"/>
          <w:szCs w:val="22"/>
        </w:rPr>
        <w:t>asto pohybuje ve skupinách,</w:t>
      </w:r>
      <w:r w:rsidRPr="006167ED">
        <w:rPr>
          <w:rFonts w:asciiTheme="minorHAnsi" w:hAnsiTheme="minorHAnsi" w:cstheme="minorHAnsi"/>
          <w:sz w:val="22"/>
          <w:szCs w:val="22"/>
        </w:rPr>
        <w:t xml:space="preserve"> první zvíře by </w:t>
      </w:r>
      <w:r>
        <w:rPr>
          <w:rFonts w:asciiTheme="minorHAnsi" w:hAnsiTheme="minorHAnsi" w:cstheme="minorHAnsi"/>
          <w:sz w:val="22"/>
          <w:szCs w:val="22"/>
        </w:rPr>
        <w:t xml:space="preserve">tak </w:t>
      </w:r>
      <w:r w:rsidRPr="006167ED">
        <w:rPr>
          <w:rFonts w:asciiTheme="minorHAnsi" w:hAnsiTheme="minorHAnsi" w:cstheme="minorHAnsi"/>
          <w:sz w:val="22"/>
          <w:szCs w:val="22"/>
        </w:rPr>
        <w:t>mělo být varování</w:t>
      </w:r>
      <w:r>
        <w:rPr>
          <w:rFonts w:asciiTheme="minorHAnsi" w:hAnsiTheme="minorHAnsi" w:cstheme="minorHAnsi"/>
          <w:sz w:val="22"/>
          <w:szCs w:val="22"/>
        </w:rPr>
        <w:t>m pro možný výskyt dalších</w:t>
      </w:r>
    </w:p>
    <w:p w:rsidR="00B613A1" w:rsidRDefault="00B613A1" w:rsidP="00B613A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67ED">
        <w:rPr>
          <w:rFonts w:asciiTheme="minorHAnsi" w:hAnsiTheme="minorHAnsi" w:cstheme="minorHAnsi"/>
          <w:b/>
          <w:sz w:val="22"/>
          <w:szCs w:val="22"/>
        </w:rPr>
        <w:t>snížit rychlost</w:t>
      </w:r>
      <w:r>
        <w:rPr>
          <w:rFonts w:asciiTheme="minorHAnsi" w:hAnsiTheme="minorHAnsi" w:cstheme="minorHAnsi"/>
          <w:sz w:val="22"/>
          <w:szCs w:val="22"/>
        </w:rPr>
        <w:t xml:space="preserve">, příp. </w:t>
      </w:r>
      <w:r w:rsidRPr="006167ED">
        <w:rPr>
          <w:rFonts w:asciiTheme="minorHAnsi" w:hAnsiTheme="minorHAnsi" w:cstheme="minorHAnsi"/>
          <w:b/>
          <w:sz w:val="22"/>
          <w:szCs w:val="22"/>
        </w:rPr>
        <w:t>zastavit vozidlo</w:t>
      </w:r>
    </w:p>
    <w:p w:rsidR="00B613A1" w:rsidRPr="00EE2613" w:rsidRDefault="00B613A1" w:rsidP="00B613A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2613">
        <w:rPr>
          <w:rFonts w:asciiTheme="minorHAnsi" w:hAnsiTheme="minorHAnsi" w:cstheme="minorHAnsi"/>
          <w:sz w:val="22"/>
          <w:szCs w:val="22"/>
        </w:rPr>
        <w:t xml:space="preserve">při nevyhnutelném střetu </w:t>
      </w:r>
      <w:r w:rsidRPr="00EE2613">
        <w:rPr>
          <w:rFonts w:asciiTheme="minorHAnsi" w:hAnsiTheme="minorHAnsi" w:cstheme="minorHAnsi"/>
          <w:b/>
          <w:sz w:val="22"/>
          <w:szCs w:val="22"/>
        </w:rPr>
        <w:t>reflexivně nestrhávat řízení</w:t>
      </w:r>
      <w:r w:rsidRPr="00EE2613">
        <w:rPr>
          <w:rFonts w:asciiTheme="minorHAnsi" w:hAnsiTheme="minorHAnsi" w:cstheme="minorHAnsi"/>
          <w:sz w:val="22"/>
          <w:szCs w:val="22"/>
        </w:rPr>
        <w:t xml:space="preserve"> - možnost smyku, střet s překážkou – např. stromem apod.; čelní nárazy jsou zpravidla bezpečnější (deformační zóny) než nárazy boční; v některých případech (pokud to prostředí dovolí – např. v okolí pozemní komunikace nejsou pevné překážky, nízká hustota provozu apod.) mírná reakce v podobě vyhnutí se</w:t>
      </w:r>
      <w:r w:rsidR="00345909" w:rsidRPr="00EE2613">
        <w:rPr>
          <w:rFonts w:asciiTheme="minorHAnsi" w:hAnsiTheme="minorHAnsi" w:cstheme="minorHAnsi"/>
          <w:sz w:val="22"/>
          <w:szCs w:val="22"/>
        </w:rPr>
        <w:t>,</w:t>
      </w:r>
      <w:r w:rsidRPr="00EE2613">
        <w:rPr>
          <w:rFonts w:asciiTheme="minorHAnsi" w:hAnsiTheme="minorHAnsi" w:cstheme="minorHAnsi"/>
          <w:sz w:val="22"/>
          <w:szCs w:val="22"/>
        </w:rPr>
        <w:t xml:space="preserve"> může pomoci</w:t>
      </w:r>
    </w:p>
    <w:p w:rsidR="00B613A1" w:rsidRPr="00A80970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3A1" w:rsidRPr="007D0185" w:rsidRDefault="00B613A1" w:rsidP="00B613A1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2861F3" wp14:editId="69427234">
            <wp:simplePos x="0" y="0"/>
            <wp:positionH relativeFrom="column">
              <wp:posOffset>3039872</wp:posOffset>
            </wp:positionH>
            <wp:positionV relativeFrom="paragraph">
              <wp:posOffset>309245</wp:posOffset>
            </wp:positionV>
            <wp:extent cx="2700000" cy="1518750"/>
            <wp:effectExtent l="0" t="0" r="5715" b="5715"/>
            <wp:wrapTight wrapText="bothSides">
              <wp:wrapPolygon edited="0">
                <wp:start x="0" y="0"/>
                <wp:lineTo x="0" y="21410"/>
                <wp:lineTo x="21493" y="21410"/>
                <wp:lineTo x="21493" y="0"/>
                <wp:lineTo x="0" y="0"/>
              </wp:wrapPolygon>
            </wp:wrapTight>
            <wp:docPr id="80" name="Obrázek 8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51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185">
        <w:rPr>
          <w:rFonts w:asciiTheme="minorHAnsi" w:hAnsiTheme="minorHAnsi" w:cstheme="minorHAnsi"/>
          <w:color w:val="0070C0"/>
          <w:sz w:val="28"/>
          <w:szCs w:val="28"/>
        </w:rPr>
        <w:t>Aplikace Srážky se zvěří</w:t>
      </w:r>
    </w:p>
    <w:p w:rsidR="00B613A1" w:rsidRPr="007D0185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  <w:r w:rsidRPr="007D0185">
        <w:rPr>
          <w:rFonts w:asciiTheme="minorHAnsi" w:hAnsiTheme="minorHAnsi" w:cstheme="minorHAnsi"/>
          <w:sz w:val="22"/>
          <w:szCs w:val="22"/>
        </w:rPr>
        <w:t>Každým dnem jsou na silnicích a železnicích v České republice usmrcovány desítky až stovky zvířat.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7D0185">
        <w:rPr>
          <w:rFonts w:asciiTheme="minorHAnsi" w:hAnsiTheme="minorHAnsi" w:cstheme="minorHAnsi"/>
          <w:sz w:val="22"/>
          <w:szCs w:val="22"/>
        </w:rPr>
        <w:t>plikace vznikla za účelem sjednocení údajů, které evidují např. hospodáři jednotlivých mysliveckých sdružení, Dopravní policie, jednotlivé pojišťovny, ale údaje může po registraci vkládat každý. Svým pří</w:t>
      </w:r>
      <w:r>
        <w:rPr>
          <w:rFonts w:asciiTheme="minorHAnsi" w:hAnsiTheme="minorHAnsi" w:cstheme="minorHAnsi"/>
          <w:sz w:val="22"/>
          <w:szCs w:val="22"/>
        </w:rPr>
        <w:t>spěvkem v podobě přesného a </w:t>
      </w:r>
      <w:r w:rsidRPr="007D0185">
        <w:rPr>
          <w:rFonts w:asciiTheme="minorHAnsi" w:hAnsiTheme="minorHAnsi" w:cstheme="minorHAnsi"/>
          <w:sz w:val="22"/>
          <w:szCs w:val="22"/>
        </w:rPr>
        <w:t xml:space="preserve">pravdivého záznamu o srážce se zvěří </w:t>
      </w:r>
      <w:r>
        <w:rPr>
          <w:rFonts w:asciiTheme="minorHAnsi" w:hAnsiTheme="minorHAnsi" w:cstheme="minorHAnsi"/>
          <w:sz w:val="22"/>
          <w:szCs w:val="22"/>
        </w:rPr>
        <w:t>lze pomoci</w:t>
      </w:r>
      <w:r w:rsidRPr="007D0185">
        <w:rPr>
          <w:rFonts w:asciiTheme="minorHAnsi" w:hAnsiTheme="minorHAnsi" w:cstheme="minorHAnsi"/>
          <w:sz w:val="22"/>
          <w:szCs w:val="22"/>
        </w:rPr>
        <w:t xml:space="preserve"> lepšímu pochopení okolností, za kterých dochází k těmto dopravním nehodám. Databáze je průběžně zpracovávána a dílčí výsledky stavu sražené zvěře </w:t>
      </w:r>
      <w:r>
        <w:rPr>
          <w:rFonts w:asciiTheme="minorHAnsi" w:hAnsiTheme="minorHAnsi" w:cstheme="minorHAnsi"/>
          <w:sz w:val="22"/>
          <w:szCs w:val="22"/>
        </w:rPr>
        <w:t>jsou</w:t>
      </w:r>
      <w:r w:rsidRPr="007D0185">
        <w:rPr>
          <w:rFonts w:asciiTheme="minorHAnsi" w:hAnsiTheme="minorHAnsi" w:cstheme="minorHAnsi"/>
          <w:sz w:val="22"/>
          <w:szCs w:val="22"/>
        </w:rPr>
        <w:t xml:space="preserve"> zveřejňovány formou zpráv na stránkách </w:t>
      </w:r>
      <w:hyperlink r:id="rId12" w:history="1">
        <w:r w:rsidRPr="007D018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www.srazenazver.cz</w:t>
        </w:r>
      </w:hyperlink>
      <w:r w:rsidRPr="007D0185">
        <w:rPr>
          <w:rFonts w:asciiTheme="minorHAnsi" w:hAnsiTheme="minorHAnsi" w:cstheme="minorHAnsi"/>
          <w:sz w:val="22"/>
          <w:szCs w:val="22"/>
        </w:rPr>
        <w:t>.</w:t>
      </w:r>
    </w:p>
    <w:p w:rsidR="00B613A1" w:rsidRPr="007D0185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3A1" w:rsidRDefault="00B613A1" w:rsidP="00B613A1">
      <w:pPr>
        <w:jc w:val="both"/>
        <w:rPr>
          <w:rFonts w:asciiTheme="minorHAnsi" w:hAnsiTheme="minorHAnsi" w:cstheme="minorHAnsi"/>
          <w:sz w:val="22"/>
          <w:szCs w:val="22"/>
        </w:rPr>
      </w:pPr>
      <w:r w:rsidRPr="007D0185">
        <w:rPr>
          <w:rFonts w:asciiTheme="minorHAnsi" w:hAnsiTheme="minorHAnsi" w:cstheme="minorHAnsi"/>
          <w:b/>
          <w:sz w:val="22"/>
          <w:szCs w:val="22"/>
        </w:rPr>
        <w:t xml:space="preserve">Shluky dopravních nehod se zvěří představují místa, kde se koncentrují kolize vozidel se zvířaty. </w:t>
      </w:r>
      <w:r w:rsidRPr="007D0185">
        <w:rPr>
          <w:rFonts w:asciiTheme="minorHAnsi" w:hAnsiTheme="minorHAnsi" w:cstheme="minorHAnsi"/>
          <w:sz w:val="22"/>
          <w:szCs w:val="22"/>
        </w:rPr>
        <w:t xml:space="preserve">Metodika výpočtu shluků je popsána na </w:t>
      </w:r>
      <w:hyperlink r:id="rId13" w:history="1">
        <w:r w:rsidRPr="007D018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http://kdeplus.cz</w:t>
        </w:r>
      </w:hyperlink>
      <w:r w:rsidRPr="007D0185">
        <w:rPr>
          <w:rFonts w:asciiTheme="minorHAnsi" w:hAnsiTheme="minorHAnsi" w:cstheme="minorHAnsi"/>
          <w:sz w:val="22"/>
          <w:szCs w:val="22"/>
        </w:rPr>
        <w:t>. Hustota dopravních nehod se zvěří se počítá jako počet nehod/km a je vždy vztažena k celému úseku. V aplikaci jsou zobrazeny úseky s nejvyšší hustotou. Počet dopravních nehod se zvěří na 100 km komunikací se počítá relativně vzhledem k délce komunikací v každém okrese.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A763E">
        <w:rPr>
          <w:rFonts w:asciiTheme="minorHAnsi" w:hAnsiTheme="minorHAnsi" w:cstheme="minorHAnsi"/>
          <w:b/>
          <w:sz w:val="22"/>
          <w:szCs w:val="22"/>
        </w:rPr>
        <w:t xml:space="preserve">Vegetace u silnic podporuje koncentraci střetů se zvěří! </w:t>
      </w:r>
      <w:r w:rsidRPr="004A763E">
        <w:rPr>
          <w:rFonts w:asciiTheme="minorHAnsi" w:hAnsiTheme="minorHAnsi" w:cstheme="minorHAnsi"/>
          <w:sz w:val="22"/>
          <w:szCs w:val="22"/>
        </w:rPr>
        <w:t>Z výsledků statistických analýz plyne, že důležitým faktorem shlukování nehod - střetů se zvěří je přítomnost potravní nabídky blízko u silnic. Zvířata jsou tedy přitahována blízko ke komunikacím a v případě vyrušení vbíhají na vozovku.</w:t>
      </w:r>
    </w:p>
    <w:p w:rsidR="00B613A1" w:rsidRPr="00A80970" w:rsidRDefault="00B613A1" w:rsidP="00B613A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613A1" w:rsidRPr="003412AC" w:rsidRDefault="00B613A1" w:rsidP="00B61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3412AC">
        <w:rPr>
          <w:rFonts w:asciiTheme="minorHAnsi" w:hAnsiTheme="minorHAnsi" w:cstheme="minorHAnsi"/>
          <w:i/>
          <w:sz w:val="20"/>
          <w:szCs w:val="20"/>
        </w:rPr>
        <w:t xml:space="preserve">[1] </w:t>
      </w:r>
      <w:hyperlink r:id="rId14" w:history="1">
        <w:r w:rsidRPr="003412AC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CDV: Analýza Lesní zvěř a domácí zvířectvo</w:t>
        </w:r>
      </w:hyperlink>
    </w:p>
    <w:p w:rsidR="00B613A1" w:rsidRPr="00A80970" w:rsidRDefault="00B613A1" w:rsidP="00B61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D4711">
        <w:rPr>
          <w:rFonts w:asciiTheme="minorHAnsi" w:hAnsiTheme="minorHAnsi" w:cstheme="minorHAnsi"/>
          <w:i/>
          <w:sz w:val="20"/>
          <w:szCs w:val="20"/>
        </w:rPr>
        <w:t xml:space="preserve">[2] </w:t>
      </w:r>
      <w:hyperlink r:id="rId15" w:history="1"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Transportation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Research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 Part D: Transport and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Environment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: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Keken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,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Sedoník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,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Kušta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,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Andrášik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,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Bíl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: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Roadside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vegetation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influences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clustering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of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ungulate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vehicle</w:t>
        </w:r>
        <w:proofErr w:type="spellEnd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 xml:space="preserve"> </w:t>
        </w:r>
        <w:proofErr w:type="spellStart"/>
        <w:r w:rsidRPr="001D4711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</w:rPr>
          <w:t>collisions</w:t>
        </w:r>
        <w:proofErr w:type="spellEnd"/>
      </w:hyperlink>
    </w:p>
    <w:p w:rsidR="00104111" w:rsidRPr="0073672D" w:rsidRDefault="00104111" w:rsidP="009370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701C" w:rsidRPr="0073672D" w:rsidRDefault="0093701C" w:rsidP="0093701C">
      <w:pPr>
        <w:rPr>
          <w:rFonts w:asciiTheme="minorHAnsi" w:hAnsiTheme="minorHAnsi" w:cstheme="minorHAnsi"/>
          <w:b/>
          <w:sz w:val="22"/>
          <w:szCs w:val="22"/>
        </w:rPr>
      </w:pPr>
      <w:r w:rsidRPr="0073672D">
        <w:rPr>
          <w:rFonts w:asciiTheme="minorHAnsi" w:hAnsiTheme="minorHAnsi" w:cstheme="minorHAnsi"/>
          <w:b/>
          <w:sz w:val="22"/>
          <w:szCs w:val="22"/>
        </w:rPr>
        <w:t xml:space="preserve">Mgr. Tomáš Neřold </w:t>
      </w:r>
      <w:proofErr w:type="gramStart"/>
      <w:r w:rsidRPr="0073672D">
        <w:rPr>
          <w:rFonts w:asciiTheme="minorHAnsi" w:hAnsiTheme="minorHAnsi" w:cstheme="minorHAnsi"/>
          <w:b/>
          <w:sz w:val="22"/>
          <w:szCs w:val="22"/>
        </w:rPr>
        <w:t>M.A.</w:t>
      </w:r>
      <w:proofErr w:type="gramEnd"/>
    </w:p>
    <w:p w:rsidR="0093701C" w:rsidRPr="0073672D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Vedoucí Samostatného oddělení BESIP Ministerstva dopravy</w:t>
      </w:r>
    </w:p>
    <w:p w:rsidR="0093701C" w:rsidRPr="0073672D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+420 602 632 176</w:t>
      </w:r>
    </w:p>
    <w:p w:rsidR="00540605" w:rsidRPr="00B613A1" w:rsidRDefault="002D53B4" w:rsidP="00B613A1">
      <w:pPr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16" w:history="1">
        <w:r w:rsidR="0093701C" w:rsidRPr="0073672D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tomas.nerold@mdcr.cz</w:t>
        </w:r>
      </w:hyperlink>
    </w:p>
    <w:sectPr w:rsidR="00540605" w:rsidRPr="00B613A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B4" w:rsidRDefault="002D53B4" w:rsidP="0093701C">
      <w:r>
        <w:separator/>
      </w:r>
    </w:p>
  </w:endnote>
  <w:endnote w:type="continuationSeparator" w:id="0">
    <w:p w:rsidR="002D53B4" w:rsidRDefault="002D53B4" w:rsidP="0093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2D" w:rsidRPr="00753260" w:rsidRDefault="0073672D" w:rsidP="0073672D">
    <w:pPr>
      <w:pStyle w:val="Zhlav"/>
      <w:rPr>
        <w:rFonts w:asciiTheme="minorHAnsi" w:hAnsiTheme="minorHAnsi" w:cstheme="minorHAnsi"/>
        <w:color w:val="FF0066"/>
      </w:rPr>
    </w:pPr>
    <w:r w:rsidRPr="00753260">
      <w:rPr>
        <w:rFonts w:asciiTheme="minorHAnsi" w:hAnsiTheme="minorHAnsi" w:cstheme="minorHAnsi"/>
        <w:color w:val="FF0066"/>
      </w:rPr>
      <w:t>BEZPEČNOST NA SILNICÍCH - PRÁVO A ZODPOVĚDNOST KAŽDÉHO Z NÁS!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Ministerstvo dopravy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Samostatné oddělení BESIP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nábřeží Ludvíka Svobody 1222/12, 110 15 Praha 1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+420 225 131 070, posta@mdcr.cz, www.ibesip.cz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B4" w:rsidRDefault="002D53B4" w:rsidP="0093701C">
      <w:r>
        <w:separator/>
      </w:r>
    </w:p>
  </w:footnote>
  <w:footnote w:type="continuationSeparator" w:id="0">
    <w:p w:rsidR="002D53B4" w:rsidRDefault="002D53B4" w:rsidP="0093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1C" w:rsidRPr="00FB449F" w:rsidRDefault="0093701C" w:rsidP="0093701C">
    <w:pPr>
      <w:pStyle w:val="Zhlav"/>
      <w:jc w:val="right"/>
      <w:rPr>
        <w:rFonts w:asciiTheme="minorHAnsi" w:hAnsiTheme="minorHAnsi" w:cstheme="minorHAnsi"/>
        <w:color w:val="FF0066"/>
        <w:sz w:val="28"/>
        <w:szCs w:val="28"/>
      </w:rPr>
    </w:pPr>
    <w:r w:rsidRPr="00FB449F">
      <w:rPr>
        <w:rFonts w:asciiTheme="minorHAnsi" w:hAnsiTheme="minorHAnsi" w:cstheme="minorHAnsi"/>
        <w:noProof/>
        <w:color w:val="FF0066"/>
        <w:sz w:val="28"/>
        <w:szCs w:val="28"/>
      </w:rPr>
      <w:drawing>
        <wp:anchor distT="0" distB="0" distL="114300" distR="114300" simplePos="0" relativeHeight="251659264" behindDoc="0" locked="0" layoutInCell="1" allowOverlap="1" wp14:anchorId="31B35021" wp14:editId="4715C460">
          <wp:simplePos x="0" y="0"/>
          <wp:positionH relativeFrom="column">
            <wp:posOffset>-802167</wp:posOffset>
          </wp:positionH>
          <wp:positionV relativeFrom="paragraph">
            <wp:posOffset>-352425</wp:posOffset>
          </wp:positionV>
          <wp:extent cx="720000" cy="720000"/>
          <wp:effectExtent l="0" t="0" r="4445" b="444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ESIP - pod gra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49F">
      <w:rPr>
        <w:rFonts w:asciiTheme="minorHAnsi" w:hAnsiTheme="minorHAnsi" w:cstheme="minorHAnsi"/>
        <w:color w:val="FF0066"/>
        <w:sz w:val="28"/>
        <w:szCs w:val="28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E0"/>
    <w:multiLevelType w:val="hybridMultilevel"/>
    <w:tmpl w:val="DCF67DB6"/>
    <w:lvl w:ilvl="0" w:tplc="4DB80DB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26DC7"/>
    <w:multiLevelType w:val="hybridMultilevel"/>
    <w:tmpl w:val="58FC2F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0841"/>
    <w:multiLevelType w:val="hybridMultilevel"/>
    <w:tmpl w:val="08E22528"/>
    <w:lvl w:ilvl="0" w:tplc="B4941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1C"/>
    <w:rsid w:val="000520F0"/>
    <w:rsid w:val="00097428"/>
    <w:rsid w:val="000C2956"/>
    <w:rsid w:val="000D5306"/>
    <w:rsid w:val="00104099"/>
    <w:rsid w:val="00104111"/>
    <w:rsid w:val="00120840"/>
    <w:rsid w:val="00190584"/>
    <w:rsid w:val="0019544B"/>
    <w:rsid w:val="001D4711"/>
    <w:rsid w:val="001E357E"/>
    <w:rsid w:val="00205CCD"/>
    <w:rsid w:val="00212D83"/>
    <w:rsid w:val="00287BC9"/>
    <w:rsid w:val="002D53B4"/>
    <w:rsid w:val="00301FAA"/>
    <w:rsid w:val="00336D03"/>
    <w:rsid w:val="003412AC"/>
    <w:rsid w:val="0034539F"/>
    <w:rsid w:val="00345909"/>
    <w:rsid w:val="00346BB5"/>
    <w:rsid w:val="003F6AC8"/>
    <w:rsid w:val="00407371"/>
    <w:rsid w:val="004A5115"/>
    <w:rsid w:val="0051312D"/>
    <w:rsid w:val="005367C7"/>
    <w:rsid w:val="00540605"/>
    <w:rsid w:val="00582E93"/>
    <w:rsid w:val="00655E92"/>
    <w:rsid w:val="00662B04"/>
    <w:rsid w:val="00692262"/>
    <w:rsid w:val="006D5CA4"/>
    <w:rsid w:val="006F3C2A"/>
    <w:rsid w:val="0070428F"/>
    <w:rsid w:val="00707882"/>
    <w:rsid w:val="007150E5"/>
    <w:rsid w:val="0073672D"/>
    <w:rsid w:val="0075179A"/>
    <w:rsid w:val="00753260"/>
    <w:rsid w:val="00756AF3"/>
    <w:rsid w:val="00763BDE"/>
    <w:rsid w:val="007C265E"/>
    <w:rsid w:val="007F64B3"/>
    <w:rsid w:val="0086419B"/>
    <w:rsid w:val="00885510"/>
    <w:rsid w:val="00887BC7"/>
    <w:rsid w:val="009122D3"/>
    <w:rsid w:val="0093701C"/>
    <w:rsid w:val="009425B0"/>
    <w:rsid w:val="00953E09"/>
    <w:rsid w:val="009C6053"/>
    <w:rsid w:val="00A03140"/>
    <w:rsid w:val="00A04E99"/>
    <w:rsid w:val="00A210DF"/>
    <w:rsid w:val="00A370A9"/>
    <w:rsid w:val="00A45114"/>
    <w:rsid w:val="00AF4EC0"/>
    <w:rsid w:val="00B613A1"/>
    <w:rsid w:val="00B93E47"/>
    <w:rsid w:val="00BF5DA9"/>
    <w:rsid w:val="00C02869"/>
    <w:rsid w:val="00C628BB"/>
    <w:rsid w:val="00CB5362"/>
    <w:rsid w:val="00CB57F2"/>
    <w:rsid w:val="00D26C91"/>
    <w:rsid w:val="00D33911"/>
    <w:rsid w:val="00D34E6C"/>
    <w:rsid w:val="00D52EA0"/>
    <w:rsid w:val="00DC1505"/>
    <w:rsid w:val="00E12E47"/>
    <w:rsid w:val="00E77585"/>
    <w:rsid w:val="00E84DE7"/>
    <w:rsid w:val="00EA5794"/>
    <w:rsid w:val="00EB48BE"/>
    <w:rsid w:val="00EE2613"/>
    <w:rsid w:val="00EE6F77"/>
    <w:rsid w:val="00EF264F"/>
    <w:rsid w:val="00F37A82"/>
    <w:rsid w:val="00FB449F"/>
    <w:rsid w:val="00F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2EA24A-D2C7-4035-A4DA-0824D9F3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2E9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3701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3701C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82E93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table" w:styleId="Mkatabulky">
    <w:name w:val="Table Grid"/>
    <w:basedOn w:val="Normlntabulka"/>
    <w:uiPriority w:val="59"/>
    <w:rsid w:val="00582E9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53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265E"/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65E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kdeplus.cz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razenazver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omas.nerold@mdcr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science/article/pii/S1361920918311659" TargetMode="External"/><Relationship Id="rId10" Type="http://schemas.openxmlformats.org/officeDocument/2006/relationships/hyperlink" Target="http://www.srazenazver.cz/cz/cluste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yzkumnehod.cz" TargetMode="External"/><Relationship Id="rId14" Type="http://schemas.openxmlformats.org/officeDocument/2006/relationships/hyperlink" Target="https://www.ibesip.cz/Statistiky/Statistiky-nehodovosti-v-Ceske-republice/Dopravni-nehodovost-v-roce-2019/Lesni-zver-a-domaci-zvirectv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Kadula</dc:creator>
  <cp:keywords/>
  <dc:description/>
  <cp:lastModifiedBy>Nejedlo Tomáš Ing.</cp:lastModifiedBy>
  <cp:revision>2</cp:revision>
  <dcterms:created xsi:type="dcterms:W3CDTF">2019-08-26T10:59:00Z</dcterms:created>
  <dcterms:modified xsi:type="dcterms:W3CDTF">2019-08-26T10:59:00Z</dcterms:modified>
</cp:coreProperties>
</file>