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47" w:rsidRPr="00555642" w:rsidRDefault="00555642" w:rsidP="00555642">
      <w:pPr>
        <w:pStyle w:val="Zhlav"/>
        <w:rPr>
          <w:rFonts w:asciiTheme="minorHAnsi" w:hAnsiTheme="minorHAnsi" w:cstheme="minorHAnsi"/>
          <w:sz w:val="22"/>
          <w:szCs w:val="22"/>
        </w:rPr>
      </w:pPr>
      <w:r w:rsidRPr="0055564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5133975</wp:posOffset>
            </wp:positionH>
            <wp:positionV relativeFrom="paragraph">
              <wp:posOffset>-914400</wp:posOffset>
            </wp:positionV>
            <wp:extent cx="1068070" cy="1068070"/>
            <wp:effectExtent l="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SIP - pod gra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7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5986">
        <w:rPr>
          <w:rFonts w:asciiTheme="minorHAnsi" w:hAnsiTheme="minorHAnsi" w:cstheme="minorHAnsi"/>
          <w:noProof/>
          <w:sz w:val="22"/>
          <w:szCs w:val="22"/>
        </w:rPr>
        <w:pict>
          <v:rect id="Obdélník 11" o:spid="_x0000_s1026" style="position:absolute;margin-left:-71.25pt;margin-top:-71.25pt;width:611.25pt;height:83.35pt;z-index:251662336;visibility:visible;mso-position-horizontal-relative:text;mso-position-vertical-relative:text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" fillcolor="#069ce2" stroked="f" strokeweight="2pt">
            <v:textbox>
              <w:txbxContent>
                <w:p w:rsidR="00BD04C3" w:rsidRPr="004406B6" w:rsidRDefault="00550953" w:rsidP="00CD70E8">
                  <w:pPr>
                    <w:pStyle w:val="Zhlav"/>
                    <w:spacing w:after="120"/>
                    <w:ind w:left="1134" w:firstLine="142"/>
                    <w:rPr>
                      <w:rFonts w:asciiTheme="minorHAnsi" w:hAnsiTheme="minorHAnsi" w:cstheme="minorHAnsi"/>
                      <w:color w:val="FFFFFF" w:themeColor="background1"/>
                      <w:sz w:val="28"/>
                      <w:szCs w:val="28"/>
                    </w:rPr>
                  </w:pPr>
                  <w:r w:rsidRPr="0055095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8"/>
                      <w:szCs w:val="28"/>
                    </w:rPr>
                    <w:t>Opilí řidiči usmrtili v roce 2018 pětinu dětí!</w:t>
                  </w:r>
                </w:p>
                <w:p w:rsidR="00BD04C3" w:rsidRPr="00BD04C3" w:rsidRDefault="00BD04C3" w:rsidP="00555642">
                  <w:pPr>
                    <w:pStyle w:val="Zhlav"/>
                    <w:spacing w:after="120"/>
                    <w:ind w:left="1134"/>
                    <w:rPr>
                      <w:rFonts w:asciiTheme="minorHAnsi" w:hAnsiTheme="minorHAnsi" w:cstheme="minorHAnsi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</v:rect>
        </w:pict>
      </w:r>
      <w:r w:rsidR="00E86FAC" w:rsidRPr="00555642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6404A7" w:rsidRPr="00DE1CC9" w:rsidRDefault="003D5974" w:rsidP="00550953">
      <w:pPr>
        <w:jc w:val="both"/>
        <w:rPr>
          <w:rFonts w:asciiTheme="minorHAnsi" w:hAnsiTheme="minorHAnsi" w:cstheme="minorHAnsi"/>
          <w:i/>
          <w:sz w:val="21"/>
          <w:szCs w:val="21"/>
        </w:rPr>
      </w:pPr>
      <w:r w:rsidRPr="00555642">
        <w:rPr>
          <w:rFonts w:asciiTheme="minorHAnsi" w:eastAsiaTheme="minorHAnsi" w:hAnsiTheme="minorHAnsi" w:cstheme="minorHAnsi"/>
          <w:b/>
          <w:color w:val="297DC1"/>
          <w:sz w:val="22"/>
          <w:szCs w:val="22"/>
          <w:lang w:eastAsia="en-US"/>
        </w:rPr>
        <w:t xml:space="preserve"> </w:t>
      </w:r>
      <w:r w:rsidR="000F7059" w:rsidRPr="00555642">
        <w:rPr>
          <w:rFonts w:asciiTheme="minorHAnsi" w:eastAsiaTheme="minorHAnsi" w:hAnsiTheme="minorHAnsi" w:cstheme="minorHAnsi"/>
          <w:b/>
          <w:color w:val="297DC1"/>
          <w:sz w:val="22"/>
          <w:szCs w:val="22"/>
          <w:lang w:eastAsia="en-US"/>
        </w:rPr>
        <w:br/>
      </w:r>
      <w:r w:rsidR="00550953">
        <w:rPr>
          <w:rFonts w:asciiTheme="minorHAnsi" w:hAnsiTheme="minorHAnsi" w:cstheme="minorHAnsi"/>
          <w:i/>
          <w:sz w:val="21"/>
          <w:szCs w:val="21"/>
        </w:rPr>
        <w:t>23</w:t>
      </w:r>
      <w:r w:rsidR="00DE6958">
        <w:rPr>
          <w:rFonts w:asciiTheme="minorHAnsi" w:hAnsiTheme="minorHAnsi" w:cstheme="minorHAnsi"/>
          <w:i/>
          <w:sz w:val="21"/>
          <w:szCs w:val="21"/>
        </w:rPr>
        <w:t>. 01. 2019</w:t>
      </w:r>
    </w:p>
    <w:p w:rsidR="006404A7" w:rsidRDefault="006404A7" w:rsidP="00550953">
      <w:pPr>
        <w:jc w:val="both"/>
        <w:rPr>
          <w:rFonts w:asciiTheme="minorHAnsi" w:hAnsiTheme="minorHAnsi" w:cstheme="minorHAnsi"/>
          <w:b/>
          <w:sz w:val="21"/>
          <w:szCs w:val="21"/>
        </w:rPr>
      </w:pPr>
    </w:p>
    <w:p w:rsidR="00550953" w:rsidRPr="00D968A7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 w:rsidRPr="00E249CA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4576583</wp:posOffset>
            </wp:positionH>
            <wp:positionV relativeFrom="paragraph">
              <wp:posOffset>31750</wp:posOffset>
            </wp:positionV>
            <wp:extent cx="1626870" cy="1626870"/>
            <wp:effectExtent l="0" t="0" r="0" b="0"/>
            <wp:wrapTight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ight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968A7">
        <w:rPr>
          <w:rFonts w:asciiTheme="minorHAnsi" w:hAnsiTheme="minorHAnsi" w:cstheme="minorHAnsi"/>
          <w:sz w:val="22"/>
          <w:szCs w:val="22"/>
        </w:rPr>
        <w:t>Děti patří k nejohroženějším účastníkům silničn</w:t>
      </w:r>
      <w:r>
        <w:rPr>
          <w:rFonts w:asciiTheme="minorHAnsi" w:hAnsiTheme="minorHAnsi" w:cstheme="minorHAnsi"/>
          <w:sz w:val="22"/>
          <w:szCs w:val="22"/>
        </w:rPr>
        <w:t>ího provozu. Vnímání rizik se u </w:t>
      </w:r>
      <w:r w:rsidRPr="00D968A7">
        <w:rPr>
          <w:rFonts w:asciiTheme="minorHAnsi" w:hAnsiTheme="minorHAnsi" w:cstheme="minorHAnsi"/>
          <w:sz w:val="22"/>
          <w:szCs w:val="22"/>
        </w:rPr>
        <w:t xml:space="preserve">dětí ve srovnání s dospělými liší, resp. </w:t>
      </w:r>
      <w:r w:rsidRPr="00D968A7">
        <w:rPr>
          <w:rFonts w:asciiTheme="minorHAnsi" w:hAnsiTheme="minorHAnsi" w:cstheme="minorHAnsi"/>
          <w:b/>
          <w:sz w:val="22"/>
          <w:szCs w:val="22"/>
        </w:rPr>
        <w:t>děti nejsou schopny si riziko dostatečně uvědomit a předvídat průběh událostí. Děti rovněž neumí na rizika v provozu optimálně reagovat</w:t>
      </w:r>
      <w:r w:rsidRPr="00D968A7">
        <w:rPr>
          <w:rFonts w:asciiTheme="minorHAnsi" w:hAnsiTheme="minorHAnsi" w:cstheme="minorHAnsi"/>
          <w:sz w:val="22"/>
          <w:szCs w:val="22"/>
        </w:rPr>
        <w:t xml:space="preserve">. Reakční doba dětí je delší než reakční doba dospělých, resp. se reakční doba do cca 20 let zkracuje. Následně pak v důsledku stárnutí dochází k jejímu opětovnému prodlužování. Děti nejsou rovněž schopny správně odhadnout vzdálenost a rychlost vozidla. </w:t>
      </w:r>
      <w:r w:rsidRPr="00D968A7">
        <w:rPr>
          <w:rFonts w:asciiTheme="minorHAnsi" w:hAnsiTheme="minorHAnsi" w:cstheme="minorHAnsi"/>
          <w:b/>
          <w:sz w:val="22"/>
          <w:szCs w:val="22"/>
        </w:rPr>
        <w:t>Ve více než 80 % nehod, u nichž bylo účastníkem dítě, byla přispívajícím faktorem vzniku dopravní nehody nesoustředěnost a nezkušeno</w:t>
      </w:r>
      <w:r>
        <w:rPr>
          <w:rFonts w:asciiTheme="minorHAnsi" w:hAnsiTheme="minorHAnsi" w:cstheme="minorHAnsi"/>
          <w:b/>
          <w:sz w:val="22"/>
          <w:szCs w:val="22"/>
        </w:rPr>
        <w:t>st dítěte</w:t>
      </w:r>
      <w:r w:rsidRPr="00D968A7">
        <w:rPr>
          <w:rFonts w:asciiTheme="minorHAnsi" w:hAnsiTheme="minorHAnsi" w:cstheme="minorHAnsi"/>
          <w:sz w:val="22"/>
          <w:szCs w:val="22"/>
        </w:rPr>
        <w:t>.</w:t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roce 2018 bylo v důsledku dopravních nehod na pozemních komunikacích usmrceno 19, dalších 150 dětí pak bylo těžce zraněno. Národní strategie bezpečnosti silničního provozu</w:t>
      </w:r>
      <w:r w:rsidRPr="00AE663F">
        <w:rPr>
          <w:rFonts w:asciiTheme="minorHAnsi" w:hAnsiTheme="minorHAnsi" w:cstheme="minorHAnsi"/>
          <w:sz w:val="22"/>
          <w:szCs w:val="22"/>
        </w:rPr>
        <w:t xml:space="preserve"> předpokládala, že v roce 2018 nebude usmrceno více než </w:t>
      </w:r>
      <w:r>
        <w:rPr>
          <w:rFonts w:asciiTheme="minorHAnsi" w:hAnsiTheme="minorHAnsi" w:cstheme="minorHAnsi"/>
          <w:sz w:val="22"/>
          <w:szCs w:val="22"/>
        </w:rPr>
        <w:t xml:space="preserve">8 dětí a těžce zraněno 108 dětí. Nejen, že v obou sledovaných oblastech došlo k překročení stanovených předpokladů, </w:t>
      </w:r>
      <w:r w:rsidRPr="00AE663F">
        <w:rPr>
          <w:rFonts w:asciiTheme="minorHAnsi" w:hAnsiTheme="minorHAnsi" w:cstheme="minorHAnsi"/>
          <w:b/>
          <w:sz w:val="22"/>
          <w:szCs w:val="22"/>
        </w:rPr>
        <w:t>rok 2018 představoval výrazný nárůst jak počtu usmrcených, tak těžce zraněných dětí!</w:t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  <w:shd w:val="clear" w:color="auto" w:fill="FFFFFF"/>
        </w:rPr>
        <w:drawing>
          <wp:inline distT="0" distB="0" distL="0" distR="0">
            <wp:extent cx="5760720" cy="3749040"/>
            <wp:effectExtent l="0" t="0" r="0" b="381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953" w:rsidRPr="00D968A7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 dlouhodobého hlediska však drtivá většina dětí nebyla usmrcena vlastní vinou! </w:t>
      </w:r>
      <w:r w:rsidRPr="00AE663F">
        <w:rPr>
          <w:rFonts w:asciiTheme="minorHAnsi" w:hAnsiTheme="minorHAnsi" w:cstheme="minorHAnsi"/>
          <w:sz w:val="22"/>
          <w:szCs w:val="22"/>
        </w:rPr>
        <w:t>V období let 2010-2018 bylo usmrceno 96 dětí, z toho 12 vlastní vinou, tj. 13 %.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E663F">
        <w:rPr>
          <w:rFonts w:asciiTheme="minorHAnsi" w:hAnsiTheme="minorHAnsi" w:cstheme="minorHAnsi"/>
          <w:b/>
          <w:sz w:val="22"/>
          <w:szCs w:val="22"/>
        </w:rPr>
        <w:t>Z</w:t>
      </w:r>
      <w:r w:rsidRPr="008D6A90">
        <w:rPr>
          <w:rFonts w:asciiTheme="minorHAnsi" w:hAnsiTheme="minorHAnsi" w:cstheme="minorHAnsi"/>
          <w:b/>
          <w:sz w:val="22"/>
          <w:szCs w:val="22"/>
        </w:rPr>
        <w:t xml:space="preserve"> 19 usmrcených dětí bylo v roce 2018 usmrceno „pouze“ 1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8D6A90">
        <w:rPr>
          <w:rFonts w:asciiTheme="minorHAnsi" w:hAnsiTheme="minorHAnsi" w:cstheme="minorHAnsi"/>
          <w:b/>
          <w:sz w:val="22"/>
          <w:szCs w:val="22"/>
        </w:rPr>
        <w:t xml:space="preserve">dítě vlastní vinou (5% podíl), 18 dětí bylo usmrceno cizím zaviněním, tzn. ostatním účastníkem silničního provozu; </w:t>
      </w:r>
      <w:r w:rsidRPr="00AE663F">
        <w:rPr>
          <w:rFonts w:asciiTheme="minorHAnsi" w:hAnsiTheme="minorHAnsi" w:cstheme="minorHAnsi"/>
          <w:sz w:val="22"/>
          <w:szCs w:val="22"/>
        </w:rPr>
        <w:t>v případě těžce zraněných bylo 66 dětí těžce zraněno vlastní vinou (tj. 44 %), dalších 84 dětí pak bylo těžce zraněno vlastní vinou.</w:t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669A" w:rsidRDefault="00B0669A">
      <w:pPr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br w:type="page"/>
      </w:r>
    </w:p>
    <w:p w:rsidR="00550953" w:rsidRPr="009C6BC6" w:rsidRDefault="00550953" w:rsidP="00550953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9C6BC6">
        <w:rPr>
          <w:rFonts w:asciiTheme="minorHAnsi" w:hAnsiTheme="minorHAnsi" w:cstheme="minorHAnsi"/>
          <w:color w:val="0070C0"/>
          <w:sz w:val="28"/>
          <w:szCs w:val="28"/>
        </w:rPr>
        <w:lastRenderedPageBreak/>
        <w:t>Alkohol, nepřiměřená rychlost a dětské sedačky</w:t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roce 2018 došlo k výraznému meziročnímu nárůstu fatálních následků dopravních nehod, kdy byl viník pod vlivem alkoholu nebo jiných návykových látek. Tento nárůst zcela zásadně ovlivnil také bilanci usmrcených dětí! </w:t>
      </w:r>
      <w:r w:rsidRPr="00BE187C">
        <w:rPr>
          <w:rFonts w:asciiTheme="minorHAnsi" w:hAnsiTheme="minorHAnsi" w:cstheme="minorHAnsi"/>
          <w:b/>
          <w:sz w:val="22"/>
          <w:szCs w:val="22"/>
        </w:rPr>
        <w:t>Celkem 4 děti (spolujezdci) byly usmrceny vinou osoby pod vlivem alkoholu; 6 dětí pak bylo těžce zraněno</w:t>
      </w:r>
      <w:r>
        <w:rPr>
          <w:rFonts w:asciiTheme="minorHAnsi" w:hAnsiTheme="minorHAnsi" w:cstheme="minorHAnsi"/>
          <w:b/>
          <w:sz w:val="22"/>
          <w:szCs w:val="22"/>
        </w:rPr>
        <w:t xml:space="preserve"> a 59 </w:t>
      </w:r>
      <w:r w:rsidRPr="00BE187C">
        <w:rPr>
          <w:rFonts w:asciiTheme="minorHAnsi" w:hAnsiTheme="minorHAnsi" w:cstheme="minorHAnsi"/>
          <w:b/>
          <w:sz w:val="22"/>
          <w:szCs w:val="22"/>
        </w:rPr>
        <w:t>zraněno lehce!!!</w:t>
      </w:r>
      <w:r>
        <w:rPr>
          <w:rFonts w:asciiTheme="minorHAnsi" w:hAnsiTheme="minorHAnsi" w:cstheme="minorHAnsi"/>
          <w:sz w:val="22"/>
          <w:szCs w:val="22"/>
        </w:rPr>
        <w:t xml:space="preserve"> Např. v roce 2017 nebylo vinou osoby pod vlivem alkoholu usmrceno žádné dítě, meziroční nárůst (+ 17) byl evidován také u lehce zraněných dětí. </w:t>
      </w:r>
      <w:r w:rsidRPr="00BE187C">
        <w:rPr>
          <w:rFonts w:asciiTheme="minorHAnsi" w:hAnsiTheme="minorHAnsi" w:cstheme="minorHAnsi"/>
          <w:b/>
          <w:sz w:val="22"/>
          <w:szCs w:val="22"/>
        </w:rPr>
        <w:t>Alkohol, resp. viníci pod jeho vlivem, se tak na všech usmrcených dětech podílel 21 %</w:t>
      </w:r>
      <w:r>
        <w:rPr>
          <w:rFonts w:asciiTheme="minorHAnsi" w:hAnsiTheme="minorHAnsi" w:cstheme="minorHAnsi"/>
          <w:sz w:val="22"/>
          <w:szCs w:val="22"/>
        </w:rPr>
        <w:t>, na těžce zraněných dětech pak 4 %.</w:t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0953" w:rsidRPr="009C6BC6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 w:rsidRPr="00270E28">
        <w:rPr>
          <w:rFonts w:asciiTheme="minorHAnsi" w:hAnsiTheme="minorHAnsi" w:cstheme="minorHAnsi"/>
          <w:b/>
          <w:sz w:val="22"/>
          <w:szCs w:val="22"/>
        </w:rPr>
        <w:t>Nejvíce (9) dětí bylo usmrceno v důsledku nepřiměřené rychlosti, meziročně o 8 více!!!</w:t>
      </w:r>
      <w:r>
        <w:rPr>
          <w:rFonts w:asciiTheme="minorHAnsi" w:hAnsiTheme="minorHAnsi" w:cstheme="minorHAnsi"/>
          <w:sz w:val="22"/>
          <w:szCs w:val="22"/>
        </w:rPr>
        <w:t xml:space="preserve"> Z uvedených 9 bylo 7 </w:t>
      </w:r>
      <w:r w:rsidRPr="00270E28">
        <w:rPr>
          <w:rFonts w:asciiTheme="minorHAnsi" w:hAnsiTheme="minorHAnsi" w:cstheme="minorHAnsi"/>
          <w:sz w:val="22"/>
          <w:szCs w:val="22"/>
        </w:rPr>
        <w:t>spolujezdců a 2 chodci.</w:t>
      </w:r>
      <w:r>
        <w:rPr>
          <w:rFonts w:asciiTheme="minorHAnsi" w:hAnsiTheme="minorHAnsi" w:cstheme="minorHAnsi"/>
          <w:sz w:val="22"/>
          <w:szCs w:val="22"/>
        </w:rPr>
        <w:t xml:space="preserve"> Dalších 33 dětí bylo v důsledku uvedené příčiny těžce zraněno, tj. meziročně o 17 více!</w:t>
      </w:r>
    </w:p>
    <w:p w:rsidR="00550953" w:rsidRPr="009C6BC6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0953" w:rsidRPr="009C6BC6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 w:rsidRPr="009C6BC6">
        <w:rPr>
          <w:rFonts w:asciiTheme="minorHAnsi" w:hAnsiTheme="minorHAnsi" w:cstheme="minorHAnsi"/>
          <w:sz w:val="22"/>
          <w:szCs w:val="22"/>
        </w:rPr>
        <w:t xml:space="preserve">V roce 2018 bylo (jako spolujezdců) usmrceno 11 dětí, 42 bylo těžce a 1 183 lehce zraněno. Z uvedených počtů </w:t>
      </w:r>
      <w:r w:rsidRPr="00330018">
        <w:rPr>
          <w:rFonts w:asciiTheme="minorHAnsi" w:hAnsiTheme="minorHAnsi" w:cstheme="minorHAnsi"/>
          <w:b/>
          <w:sz w:val="22"/>
          <w:szCs w:val="22"/>
        </w:rPr>
        <w:t xml:space="preserve">nebylo připoutáno </w:t>
      </w:r>
      <w:r w:rsidRPr="009C6BC6">
        <w:rPr>
          <w:rFonts w:asciiTheme="minorHAnsi" w:hAnsiTheme="minorHAnsi" w:cstheme="minorHAnsi"/>
          <w:sz w:val="22"/>
          <w:szCs w:val="22"/>
        </w:rPr>
        <w:t xml:space="preserve">(nebo nesedělo v dětské sedačce) </w:t>
      </w:r>
      <w:r w:rsidRPr="00330018">
        <w:rPr>
          <w:rFonts w:asciiTheme="minorHAnsi" w:hAnsiTheme="minorHAnsi" w:cstheme="minorHAnsi"/>
          <w:b/>
          <w:sz w:val="22"/>
          <w:szCs w:val="22"/>
        </w:rPr>
        <w:t>1 usmrcené dítě, 9 dětí bylo těžce a 140 lehce zraněno</w:t>
      </w:r>
      <w:r>
        <w:rPr>
          <w:rFonts w:asciiTheme="minorHAnsi" w:hAnsiTheme="minorHAnsi" w:cstheme="minorHAnsi"/>
          <w:sz w:val="22"/>
          <w:szCs w:val="22"/>
        </w:rPr>
        <w:t>. V </w:t>
      </w:r>
      <w:r w:rsidRPr="009C6BC6">
        <w:rPr>
          <w:rFonts w:asciiTheme="minorHAnsi" w:hAnsiTheme="minorHAnsi" w:cstheme="minorHAnsi"/>
          <w:sz w:val="22"/>
          <w:szCs w:val="22"/>
        </w:rPr>
        <w:t>relativním srovnání výše uvedené znamená, že nebylo připoutáno (resp. nesedělo v dětské sedačce) 9 % usmrcených, 21 % těžce zraněných a 12 % lehce zraněných dětí!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6BC6">
        <w:rPr>
          <w:rFonts w:asciiTheme="minorHAnsi" w:hAnsiTheme="minorHAnsi" w:cstheme="minorHAnsi"/>
          <w:sz w:val="22"/>
          <w:szCs w:val="22"/>
        </w:rPr>
        <w:t xml:space="preserve">V meziročním srovnání pak </w:t>
      </w:r>
      <w:r w:rsidRPr="009C6BC6">
        <w:rPr>
          <w:rFonts w:asciiTheme="minorHAnsi" w:hAnsiTheme="minorHAnsi" w:cstheme="minorHAnsi"/>
          <w:b/>
          <w:sz w:val="22"/>
          <w:szCs w:val="22"/>
        </w:rPr>
        <w:t>dojdeme k závěru, že došlo k nárůstům nepřipoutaných zraněných dětí, konkrétně bylo o 4 těžce</w:t>
      </w:r>
      <w:r>
        <w:rPr>
          <w:rFonts w:asciiTheme="minorHAnsi" w:hAnsiTheme="minorHAnsi" w:cstheme="minorHAnsi"/>
          <w:b/>
          <w:sz w:val="22"/>
          <w:szCs w:val="22"/>
        </w:rPr>
        <w:t xml:space="preserve"> (+ 80! %)</w:t>
      </w:r>
      <w:r w:rsidRPr="009C6BC6">
        <w:rPr>
          <w:rFonts w:asciiTheme="minorHAnsi" w:hAnsiTheme="minorHAnsi" w:cstheme="minorHAnsi"/>
          <w:b/>
          <w:sz w:val="22"/>
          <w:szCs w:val="22"/>
        </w:rPr>
        <w:t xml:space="preserve"> a dalších 15 dětí lehce zraněno </w:t>
      </w:r>
      <w:r>
        <w:rPr>
          <w:rFonts w:asciiTheme="minorHAnsi" w:hAnsiTheme="minorHAnsi" w:cstheme="minorHAnsi"/>
          <w:b/>
          <w:sz w:val="22"/>
          <w:szCs w:val="22"/>
        </w:rPr>
        <w:t xml:space="preserve">(+ 12 %) </w:t>
      </w:r>
      <w:r w:rsidRPr="009C6BC6">
        <w:rPr>
          <w:rFonts w:asciiTheme="minorHAnsi" w:hAnsiTheme="minorHAnsi" w:cstheme="minorHAnsi"/>
          <w:b/>
          <w:sz w:val="22"/>
          <w:szCs w:val="22"/>
        </w:rPr>
        <w:t>meziročně více!</w:t>
      </w:r>
    </w:p>
    <w:p w:rsidR="00550953" w:rsidRPr="009C6BC6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0953" w:rsidRPr="00AC7BCE" w:rsidRDefault="00550953" w:rsidP="00550953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AC7BCE">
        <w:rPr>
          <w:rFonts w:asciiTheme="minorHAnsi" w:hAnsiTheme="minorHAnsi" w:cstheme="minorHAnsi"/>
          <w:color w:val="0070C0"/>
          <w:sz w:val="28"/>
          <w:szCs w:val="28"/>
        </w:rPr>
        <w:t>Mapové podklady fatálních následků dětí v roce 2018</w:t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 w:rsidRPr="00AC7BCE">
        <w:rPr>
          <w:rFonts w:asciiTheme="minorHAnsi" w:hAnsiTheme="minorHAnsi" w:cstheme="minorHAnsi"/>
          <w:sz w:val="22"/>
          <w:szCs w:val="22"/>
        </w:rPr>
        <w:t>Fatální následky nehod dětí v roce 2018, tzn. usmrcení a těžce zranění, jsou uvedeny v následující mapě.</w:t>
      </w:r>
      <w:r>
        <w:rPr>
          <w:rFonts w:asciiTheme="minorHAnsi" w:hAnsiTheme="minorHAnsi" w:cstheme="minorHAnsi"/>
          <w:sz w:val="22"/>
          <w:szCs w:val="22"/>
        </w:rPr>
        <w:t xml:space="preserve"> N</w:t>
      </w:r>
      <w:r w:rsidRPr="00716462">
        <w:rPr>
          <w:rFonts w:asciiTheme="minorHAnsi" w:hAnsiTheme="minorHAnsi" w:cstheme="minorHAnsi"/>
          <w:sz w:val="22"/>
          <w:szCs w:val="22"/>
        </w:rPr>
        <w:t>ejvíce (4) usmrcených dětí bylo v roce 2018 evidováno v Olomouckém kraji, nejvíce těžce zraněných dětí (21) pak ve Středočeském kraji</w:t>
      </w:r>
      <w:r>
        <w:rPr>
          <w:rFonts w:asciiTheme="minorHAnsi" w:hAnsiTheme="minorHAnsi" w:cstheme="minorHAnsi"/>
          <w:sz w:val="22"/>
          <w:szCs w:val="22"/>
        </w:rPr>
        <w:t>. Uvedené 4 usmrcené děti v Olomouckém kraji byly usmrcené při 2 nehodách. Nejvyšší meziroční nárůsty těžce zraněných dětí byly evidovány ve Středočeském (+ 8), Jihočeském (+ 7) a Královéhradeckém kraji (+ 6); naopak o 6 dětí méně bylo zraněno v Moravskoslezském kraji.</w:t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>
            <wp:extent cx="5753100" cy="3362325"/>
            <wp:effectExtent l="0" t="0" r="0" b="9525"/>
            <wp:docPr id="7" name="Obrázek 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0669A" w:rsidRDefault="00B0669A">
      <w:pPr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br w:type="page"/>
      </w:r>
    </w:p>
    <w:p w:rsidR="00550953" w:rsidRPr="00AE663F" w:rsidRDefault="00550953" w:rsidP="00550953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AE663F">
        <w:rPr>
          <w:rFonts w:asciiTheme="minorHAnsi" w:hAnsiTheme="minorHAnsi" w:cstheme="minorHAnsi"/>
          <w:color w:val="0070C0"/>
          <w:sz w:val="28"/>
          <w:szCs w:val="28"/>
        </w:rPr>
        <w:lastRenderedPageBreak/>
        <w:t>Simulace reálné dopravní nehody s účastí dítěte</w:t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  <w:r w:rsidRPr="00AE663F">
        <w:rPr>
          <w:rFonts w:asciiTheme="minorHAnsi" w:hAnsiTheme="minorHAnsi" w:cstheme="minorHAnsi"/>
          <w:sz w:val="22"/>
          <w:szCs w:val="22"/>
        </w:rPr>
        <w:t xml:space="preserve">Jedním z výstupů </w:t>
      </w:r>
      <w:r>
        <w:rPr>
          <w:rFonts w:asciiTheme="minorHAnsi" w:hAnsiTheme="minorHAnsi" w:cstheme="minorHAnsi"/>
          <w:sz w:val="22"/>
          <w:szCs w:val="22"/>
        </w:rPr>
        <w:t>Hloubkové analýzy dopravních nehod</w:t>
      </w:r>
      <w:r w:rsidRPr="00AE663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Centra dopravního výzkumu, </w:t>
      </w:r>
      <w:proofErr w:type="gramStart"/>
      <w:r>
        <w:rPr>
          <w:rFonts w:asciiTheme="minorHAnsi" w:hAnsiTheme="minorHAnsi" w:cstheme="minorHAnsi"/>
          <w:sz w:val="22"/>
          <w:szCs w:val="22"/>
        </w:rPr>
        <w:t>v.v.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i. </w:t>
      </w:r>
      <w:r w:rsidRPr="00AE663F">
        <w:rPr>
          <w:rFonts w:asciiTheme="minorHAnsi" w:hAnsiTheme="minorHAnsi" w:cstheme="minorHAnsi"/>
          <w:sz w:val="22"/>
          <w:szCs w:val="22"/>
        </w:rPr>
        <w:t xml:space="preserve">je simulace dopravních nehod, příklad dopravní nehody s účastí dítěte ilustruje následující simulace. Dopravní nehoda se stala v blízkosti tramvajové zastávky. </w:t>
      </w:r>
      <w:r w:rsidRPr="00AE663F">
        <w:rPr>
          <w:rFonts w:asciiTheme="minorHAnsi" w:hAnsiTheme="minorHAnsi" w:cstheme="minorHAnsi"/>
          <w:b/>
          <w:sz w:val="22"/>
          <w:szCs w:val="22"/>
        </w:rPr>
        <w:t>Dítě čekalo s matkou na příjezd MHD a v okamžiku, kdy kolem tramvajového ostrůvku projíždělo lehké užitkové vozidlo, se dítě vytrhlo a chtělo přeběhnout přes cestu. Došlo ke střetu vozidla s dítětem, tříletá holčička byla lehce zraněna</w:t>
      </w:r>
      <w:r w:rsidRPr="00AE663F">
        <w:rPr>
          <w:rFonts w:asciiTheme="minorHAnsi" w:hAnsiTheme="minorHAnsi" w:cstheme="minorHAnsi"/>
          <w:sz w:val="22"/>
          <w:szCs w:val="22"/>
        </w:rPr>
        <w:t xml:space="preserve"> (pozn. náraz do pravého stehna, po pádu náraz hlavy v levé části; v uvedených místech utrpěla drobné pohmožděniny).</w:t>
      </w:r>
    </w:p>
    <w:p w:rsidR="00550953" w:rsidRPr="006170C9" w:rsidRDefault="00550953" w:rsidP="00550953">
      <w:pPr>
        <w:jc w:val="both"/>
      </w:pPr>
    </w:p>
    <w:p w:rsidR="00550953" w:rsidRPr="00AA51FF" w:rsidRDefault="00550953" w:rsidP="0055095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320000" cy="3240000"/>
            <wp:effectExtent l="0" t="0" r="4445" b="0"/>
            <wp:docPr id="9" name="Video 9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Video 7176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  <a:ext uri="{C809E66F-F1BF-436E-b5F7-EEA9579F0CBA}">
                          <wp15:webVideoPr xmlns:wp15="http://schemas.microsoft.com/office/word/2012/wordprocessingDrawing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embeddedHtml="&lt;iframe id=&quot;ytplayer&quot; src=&quot;https://www.youtube.com/embed/9jnoa1tcH2g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0953" w:rsidRDefault="00550953" w:rsidP="005509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50953" w:rsidRDefault="00550953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550953" w:rsidRDefault="00550953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Zdroj: Analýza</w:t>
      </w:r>
      <w:r w:rsidR="00B0669A">
        <w:rPr>
          <w:rFonts w:asciiTheme="minorHAnsi" w:hAnsiTheme="minorHAnsi" w:cstheme="minorHAnsi"/>
          <w:i/>
          <w:sz w:val="22"/>
          <w:szCs w:val="22"/>
        </w:rPr>
        <w:t>:</w:t>
      </w:r>
      <w:r>
        <w:rPr>
          <w:rFonts w:asciiTheme="minorHAnsi" w:hAnsiTheme="minorHAnsi" w:cstheme="minorHAnsi"/>
          <w:i/>
          <w:sz w:val="22"/>
          <w:szCs w:val="22"/>
        </w:rPr>
        <w:t xml:space="preserve"> Děti - </w:t>
      </w:r>
      <w:r w:rsidRPr="008A1005">
        <w:rPr>
          <w:rFonts w:asciiTheme="minorHAnsi" w:hAnsiTheme="minorHAnsi" w:cstheme="minorHAnsi"/>
          <w:i/>
          <w:sz w:val="22"/>
          <w:szCs w:val="22"/>
        </w:rPr>
        <w:t>Dílčí cíl Národní strategie bezpečnosti silničního provozu 2011-2020</w:t>
      </w:r>
      <w:r w:rsidR="00B0669A">
        <w:rPr>
          <w:rFonts w:asciiTheme="minorHAnsi" w:hAnsiTheme="minorHAnsi" w:cstheme="minorHAnsi"/>
          <w:i/>
          <w:sz w:val="22"/>
          <w:szCs w:val="22"/>
        </w:rPr>
        <w:t>; CDV</w:t>
      </w:r>
    </w:p>
    <w:p w:rsidR="00CF16DD" w:rsidRPr="00873650" w:rsidRDefault="00CF16DD" w:rsidP="0055095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E16CB" w:rsidRDefault="00CE16CB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bookmarkEnd w:id="0"/>
    </w:p>
    <w:p w:rsidR="006404A7" w:rsidRPr="001A23D0" w:rsidRDefault="006404A7" w:rsidP="00550953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54BE1" w:rsidRPr="004406B6" w:rsidRDefault="00854BE1" w:rsidP="00550953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4406B6">
        <w:rPr>
          <w:rFonts w:asciiTheme="minorHAnsi" w:hAnsiTheme="minorHAnsi" w:cstheme="minorHAnsi"/>
          <w:b/>
          <w:i/>
          <w:sz w:val="22"/>
          <w:szCs w:val="22"/>
        </w:rPr>
        <w:t xml:space="preserve">Mgr. Tomáš </w:t>
      </w:r>
      <w:proofErr w:type="spellStart"/>
      <w:r w:rsidRPr="004406B6">
        <w:rPr>
          <w:rFonts w:asciiTheme="minorHAnsi" w:hAnsiTheme="minorHAnsi" w:cstheme="minorHAnsi"/>
          <w:b/>
          <w:i/>
          <w:sz w:val="22"/>
          <w:szCs w:val="22"/>
        </w:rPr>
        <w:t>Neřold</w:t>
      </w:r>
      <w:proofErr w:type="spellEnd"/>
      <w:r w:rsidRPr="004406B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gramStart"/>
      <w:r w:rsidRPr="004406B6">
        <w:rPr>
          <w:rFonts w:asciiTheme="minorHAnsi" w:hAnsiTheme="minorHAnsi" w:cstheme="minorHAnsi"/>
          <w:b/>
          <w:i/>
          <w:sz w:val="22"/>
          <w:szCs w:val="22"/>
        </w:rPr>
        <w:t>M.A.</w:t>
      </w:r>
      <w:proofErr w:type="gramEnd"/>
    </w:p>
    <w:p w:rsidR="00E86FAC" w:rsidRPr="004406B6" w:rsidRDefault="00CD70E8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V</w:t>
      </w:r>
      <w:r w:rsidR="00E86FAC" w:rsidRPr="004406B6">
        <w:rPr>
          <w:rFonts w:asciiTheme="minorHAnsi" w:hAnsiTheme="minorHAnsi" w:cstheme="minorHAnsi"/>
          <w:i/>
          <w:sz w:val="22"/>
          <w:szCs w:val="22"/>
        </w:rPr>
        <w:t>edoucí</w:t>
      </w:r>
      <w:r>
        <w:rPr>
          <w:rFonts w:asciiTheme="minorHAnsi" w:hAnsiTheme="minorHAnsi" w:cstheme="minorHAnsi"/>
          <w:i/>
          <w:sz w:val="22"/>
          <w:szCs w:val="22"/>
        </w:rPr>
        <w:t xml:space="preserve"> SO BESIP</w:t>
      </w:r>
    </w:p>
    <w:p w:rsidR="00854BE1" w:rsidRPr="004406B6" w:rsidRDefault="00854BE1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+420 602 632 176</w:t>
      </w:r>
    </w:p>
    <w:p w:rsidR="00BA469C" w:rsidRPr="00CF16DD" w:rsidRDefault="00BA469C" w:rsidP="00550953">
      <w:pPr>
        <w:rPr>
          <w:rFonts w:asciiTheme="minorHAnsi" w:hAnsiTheme="minorHAnsi" w:cstheme="minorHAnsi"/>
          <w:i/>
          <w:sz w:val="22"/>
          <w:szCs w:val="22"/>
        </w:rPr>
      </w:pPr>
      <w:r w:rsidRPr="004406B6">
        <w:rPr>
          <w:rFonts w:asciiTheme="minorHAnsi" w:hAnsiTheme="minorHAnsi" w:cstheme="minorHAnsi"/>
          <w:i/>
          <w:sz w:val="22"/>
          <w:szCs w:val="22"/>
        </w:rPr>
        <w:t>tomas.nerold@mdcr.cz</w:t>
      </w:r>
    </w:p>
    <w:sectPr w:rsidR="00BA469C" w:rsidRPr="00CF16DD" w:rsidSect="00550953">
      <w:headerReference w:type="default" r:id="rId15"/>
      <w:footerReference w:type="default" r:id="rId16"/>
      <w:pgSz w:w="11906" w:h="16838"/>
      <w:pgMar w:top="1440" w:right="1077" w:bottom="1440" w:left="1077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879" w:rsidRDefault="003E6879" w:rsidP="00E45191">
      <w:r>
        <w:separator/>
      </w:r>
    </w:p>
  </w:endnote>
  <w:endnote w:type="continuationSeparator" w:id="0">
    <w:p w:rsidR="003E6879" w:rsidRDefault="003E6879" w:rsidP="00E45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695986" w:rsidP="008E0608">
    <w:pPr>
      <w:ind w:left="-284"/>
    </w:pPr>
    <w:r>
      <w:rPr>
        <w:noProof/>
      </w:rPr>
      <w:pict>
        <v:rect id="Obdélník 8" o:spid="_x0000_s4097" style="position:absolute;left:0;text-align:left;margin-left:-92.25pt;margin-top:.2pt;width:632.25pt;height:83.05pt;z-index:251659264;visibility:visible;mso-width-relative:margin;mso-height-relative:margin;v-text-anchor:bottom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" fillcolor="#069ce2" stroked="f" strokeweight="2pt">
          <v:textbox>
            <w:txbxContent>
              <w:p w:rsidR="00BD04C3" w:rsidRPr="00BD04C3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b/>
                    <w:color w:val="FFFFFF" w:themeColor="background1"/>
                    <w:sz w:val="18"/>
                    <w:szCs w:val="18"/>
                  </w:rPr>
                  <w:t>Ministerstvo dopravy</w:t>
                </w:r>
              </w:p>
              <w:p w:rsidR="00BD04C3" w:rsidRPr="00BD04C3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Samostatné oddělení BESIP</w:t>
                </w:r>
              </w:p>
              <w:p w:rsidR="00BD04C3" w:rsidRPr="00BD04C3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nábřeží Ludvíka Svobody 1222/12, 110 15 Praha 1</w:t>
                </w:r>
              </w:p>
              <w:p w:rsidR="00707A60" w:rsidRDefault="00BD04C3" w:rsidP="00CD70E8">
                <w:pPr>
                  <w:pStyle w:val="Zhlav"/>
                  <w:tabs>
                    <w:tab w:val="clear" w:pos="4536"/>
                    <w:tab w:val="clear" w:pos="9072"/>
                  </w:tabs>
                  <w:spacing w:after="120"/>
                  <w:ind w:left="600" w:right="-159"/>
                  <w:jc w:val="center"/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</w:pPr>
                <w:r w:rsidRPr="00BD04C3"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+420 225 131 070, posta@mdcr.cz</w:t>
                </w:r>
                <w:r>
                  <w:rPr>
                    <w:rFonts w:ascii="Myriad Pro" w:hAnsi="Myriad Pro"/>
                    <w:color w:val="FFFFFF" w:themeColor="background1"/>
                    <w:sz w:val="18"/>
                    <w:szCs w:val="18"/>
                  </w:rPr>
                  <w:t>, www.ibesip.cz</w:t>
                </w:r>
              </w:p>
            </w:txbxContent>
          </v:textbox>
        </v:rect>
      </w:pict>
    </w:r>
  </w:p>
  <w:p w:rsidR="00C73B54" w:rsidRDefault="00C73B54" w:rsidP="008E0608"/>
  <w:p w:rsidR="00C73B54" w:rsidRDefault="00C73B54" w:rsidP="008E060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879" w:rsidRDefault="003E6879" w:rsidP="00E45191">
      <w:r>
        <w:separator/>
      </w:r>
    </w:p>
  </w:footnote>
  <w:footnote w:type="continuationSeparator" w:id="0">
    <w:p w:rsidR="003E6879" w:rsidRDefault="003E6879" w:rsidP="00E45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B54" w:rsidRDefault="00C73B54" w:rsidP="00E45191">
    <w:pPr>
      <w:pStyle w:val="Zhlav"/>
      <w:ind w:left="-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2EF"/>
    <w:multiLevelType w:val="hybridMultilevel"/>
    <w:tmpl w:val="367CC2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3346F"/>
    <w:multiLevelType w:val="hybridMultilevel"/>
    <w:tmpl w:val="03369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44F49"/>
    <w:multiLevelType w:val="hybridMultilevel"/>
    <w:tmpl w:val="6FCEACA2"/>
    <w:lvl w:ilvl="0" w:tplc="A27E67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138BD"/>
    <w:multiLevelType w:val="hybridMultilevel"/>
    <w:tmpl w:val="CC22F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BC167D"/>
    <w:multiLevelType w:val="hybridMultilevel"/>
    <w:tmpl w:val="EE2A64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502E4"/>
    <w:multiLevelType w:val="hybridMultilevel"/>
    <w:tmpl w:val="D4FC4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E6CD5"/>
    <w:multiLevelType w:val="multilevel"/>
    <w:tmpl w:val="0A5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46873A3"/>
    <w:multiLevelType w:val="hybridMultilevel"/>
    <w:tmpl w:val="72A6E796"/>
    <w:lvl w:ilvl="0" w:tplc="E32225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946F50"/>
    <w:multiLevelType w:val="hybridMultilevel"/>
    <w:tmpl w:val="2B141BD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cumentProtection w:edit="readOnly" w:enforcement="0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F0935"/>
    <w:rsid w:val="00003F4E"/>
    <w:rsid w:val="000118A2"/>
    <w:rsid w:val="00013ED5"/>
    <w:rsid w:val="00014922"/>
    <w:rsid w:val="00016F80"/>
    <w:rsid w:val="00022E77"/>
    <w:rsid w:val="0002386F"/>
    <w:rsid w:val="00025124"/>
    <w:rsid w:val="0002541B"/>
    <w:rsid w:val="00026F44"/>
    <w:rsid w:val="00032B7C"/>
    <w:rsid w:val="00034CA5"/>
    <w:rsid w:val="000411E1"/>
    <w:rsid w:val="00046717"/>
    <w:rsid w:val="00054965"/>
    <w:rsid w:val="00056EE5"/>
    <w:rsid w:val="000575F9"/>
    <w:rsid w:val="00065598"/>
    <w:rsid w:val="000705FA"/>
    <w:rsid w:val="00070C8A"/>
    <w:rsid w:val="00071EC2"/>
    <w:rsid w:val="000738E8"/>
    <w:rsid w:val="0008505E"/>
    <w:rsid w:val="00095A91"/>
    <w:rsid w:val="000A6E8E"/>
    <w:rsid w:val="000B2559"/>
    <w:rsid w:val="000B422A"/>
    <w:rsid w:val="000C10A3"/>
    <w:rsid w:val="000C2431"/>
    <w:rsid w:val="000C64CA"/>
    <w:rsid w:val="000D1329"/>
    <w:rsid w:val="000D19B0"/>
    <w:rsid w:val="000D2A0D"/>
    <w:rsid w:val="000D3133"/>
    <w:rsid w:val="000D3576"/>
    <w:rsid w:val="000D4A97"/>
    <w:rsid w:val="000E06AB"/>
    <w:rsid w:val="000E785C"/>
    <w:rsid w:val="000E78E2"/>
    <w:rsid w:val="000F29E8"/>
    <w:rsid w:val="000F3404"/>
    <w:rsid w:val="000F42A1"/>
    <w:rsid w:val="000F6C50"/>
    <w:rsid w:val="000F7059"/>
    <w:rsid w:val="00100E43"/>
    <w:rsid w:val="00103E3B"/>
    <w:rsid w:val="00105E11"/>
    <w:rsid w:val="001063B9"/>
    <w:rsid w:val="00107DE4"/>
    <w:rsid w:val="00111FD8"/>
    <w:rsid w:val="00114DEA"/>
    <w:rsid w:val="00115C96"/>
    <w:rsid w:val="001160D4"/>
    <w:rsid w:val="00117281"/>
    <w:rsid w:val="00121817"/>
    <w:rsid w:val="00132E11"/>
    <w:rsid w:val="0014362B"/>
    <w:rsid w:val="00152108"/>
    <w:rsid w:val="00153C27"/>
    <w:rsid w:val="001544BF"/>
    <w:rsid w:val="0015554A"/>
    <w:rsid w:val="00160A8F"/>
    <w:rsid w:val="00160FC5"/>
    <w:rsid w:val="0016215E"/>
    <w:rsid w:val="00166B66"/>
    <w:rsid w:val="00171E7D"/>
    <w:rsid w:val="00172EE7"/>
    <w:rsid w:val="0017431B"/>
    <w:rsid w:val="00183466"/>
    <w:rsid w:val="0018635C"/>
    <w:rsid w:val="0019104B"/>
    <w:rsid w:val="001912E5"/>
    <w:rsid w:val="001916E5"/>
    <w:rsid w:val="00192813"/>
    <w:rsid w:val="001943A0"/>
    <w:rsid w:val="00195635"/>
    <w:rsid w:val="001A49BC"/>
    <w:rsid w:val="001B64C1"/>
    <w:rsid w:val="001C3CD6"/>
    <w:rsid w:val="001C7263"/>
    <w:rsid w:val="001C7E6F"/>
    <w:rsid w:val="001D1E8C"/>
    <w:rsid w:val="001D3BA7"/>
    <w:rsid w:val="001D744F"/>
    <w:rsid w:val="001E21D8"/>
    <w:rsid w:val="001E5391"/>
    <w:rsid w:val="001E75B2"/>
    <w:rsid w:val="001F0935"/>
    <w:rsid w:val="001F0A2C"/>
    <w:rsid w:val="001F0E09"/>
    <w:rsid w:val="001F1B12"/>
    <w:rsid w:val="001F5E8A"/>
    <w:rsid w:val="0020035F"/>
    <w:rsid w:val="002028A1"/>
    <w:rsid w:val="00202959"/>
    <w:rsid w:val="002060E7"/>
    <w:rsid w:val="00206B6C"/>
    <w:rsid w:val="002105E1"/>
    <w:rsid w:val="00212612"/>
    <w:rsid w:val="00213866"/>
    <w:rsid w:val="00213D22"/>
    <w:rsid w:val="00217E3A"/>
    <w:rsid w:val="00221DC2"/>
    <w:rsid w:val="00226D3E"/>
    <w:rsid w:val="00231829"/>
    <w:rsid w:val="0023592C"/>
    <w:rsid w:val="0023597C"/>
    <w:rsid w:val="00254F61"/>
    <w:rsid w:val="00257745"/>
    <w:rsid w:val="00266B73"/>
    <w:rsid w:val="002726F5"/>
    <w:rsid w:val="002753F5"/>
    <w:rsid w:val="00277842"/>
    <w:rsid w:val="00280C0D"/>
    <w:rsid w:val="002868A1"/>
    <w:rsid w:val="00291C23"/>
    <w:rsid w:val="002927EC"/>
    <w:rsid w:val="002A03F9"/>
    <w:rsid w:val="002A0E82"/>
    <w:rsid w:val="002A3739"/>
    <w:rsid w:val="002A409B"/>
    <w:rsid w:val="002A44F6"/>
    <w:rsid w:val="002A45FE"/>
    <w:rsid w:val="002A4B0D"/>
    <w:rsid w:val="002A57B1"/>
    <w:rsid w:val="002A721B"/>
    <w:rsid w:val="002B0BC8"/>
    <w:rsid w:val="002B18E7"/>
    <w:rsid w:val="002B7CE6"/>
    <w:rsid w:val="002C03A6"/>
    <w:rsid w:val="002C044D"/>
    <w:rsid w:val="002C5578"/>
    <w:rsid w:val="002C564E"/>
    <w:rsid w:val="002D18E6"/>
    <w:rsid w:val="002D2A5B"/>
    <w:rsid w:val="002D53EB"/>
    <w:rsid w:val="002D57E7"/>
    <w:rsid w:val="002D7D21"/>
    <w:rsid w:val="002E20D3"/>
    <w:rsid w:val="002E50F1"/>
    <w:rsid w:val="002E63EB"/>
    <w:rsid w:val="002F1B9B"/>
    <w:rsid w:val="002F5720"/>
    <w:rsid w:val="002F7799"/>
    <w:rsid w:val="003070DC"/>
    <w:rsid w:val="003110E7"/>
    <w:rsid w:val="00315B82"/>
    <w:rsid w:val="003225CD"/>
    <w:rsid w:val="00322D39"/>
    <w:rsid w:val="0032401F"/>
    <w:rsid w:val="003258ED"/>
    <w:rsid w:val="00330856"/>
    <w:rsid w:val="00334930"/>
    <w:rsid w:val="00335CE7"/>
    <w:rsid w:val="003404AC"/>
    <w:rsid w:val="003405A0"/>
    <w:rsid w:val="00356FB7"/>
    <w:rsid w:val="00357308"/>
    <w:rsid w:val="00362E2B"/>
    <w:rsid w:val="00364DDD"/>
    <w:rsid w:val="003704ED"/>
    <w:rsid w:val="00373B19"/>
    <w:rsid w:val="00375DE0"/>
    <w:rsid w:val="00376177"/>
    <w:rsid w:val="003778FE"/>
    <w:rsid w:val="00381919"/>
    <w:rsid w:val="003843A9"/>
    <w:rsid w:val="00391F30"/>
    <w:rsid w:val="00394D7D"/>
    <w:rsid w:val="0039593A"/>
    <w:rsid w:val="00396BE2"/>
    <w:rsid w:val="00397DE1"/>
    <w:rsid w:val="003A798A"/>
    <w:rsid w:val="003B071E"/>
    <w:rsid w:val="003B34C5"/>
    <w:rsid w:val="003B638C"/>
    <w:rsid w:val="003C6D27"/>
    <w:rsid w:val="003C7C36"/>
    <w:rsid w:val="003D080E"/>
    <w:rsid w:val="003D5974"/>
    <w:rsid w:val="003E1C82"/>
    <w:rsid w:val="003E29E8"/>
    <w:rsid w:val="003E418E"/>
    <w:rsid w:val="003E5594"/>
    <w:rsid w:val="003E6879"/>
    <w:rsid w:val="003F1441"/>
    <w:rsid w:val="003F56F7"/>
    <w:rsid w:val="003F6A81"/>
    <w:rsid w:val="004028D5"/>
    <w:rsid w:val="00404B4E"/>
    <w:rsid w:val="0040503A"/>
    <w:rsid w:val="0041596D"/>
    <w:rsid w:val="00426D42"/>
    <w:rsid w:val="00432D69"/>
    <w:rsid w:val="00432DB3"/>
    <w:rsid w:val="00435B7D"/>
    <w:rsid w:val="004406B6"/>
    <w:rsid w:val="00441125"/>
    <w:rsid w:val="00447702"/>
    <w:rsid w:val="004541D2"/>
    <w:rsid w:val="00460581"/>
    <w:rsid w:val="00463988"/>
    <w:rsid w:val="00465751"/>
    <w:rsid w:val="004718E8"/>
    <w:rsid w:val="00474D17"/>
    <w:rsid w:val="00484192"/>
    <w:rsid w:val="00490FEF"/>
    <w:rsid w:val="00492E1A"/>
    <w:rsid w:val="0049386E"/>
    <w:rsid w:val="004941C4"/>
    <w:rsid w:val="00494510"/>
    <w:rsid w:val="004A2597"/>
    <w:rsid w:val="004A2A38"/>
    <w:rsid w:val="004A30C5"/>
    <w:rsid w:val="004B6D61"/>
    <w:rsid w:val="004C41CD"/>
    <w:rsid w:val="004C630F"/>
    <w:rsid w:val="004D180B"/>
    <w:rsid w:val="004D2F4D"/>
    <w:rsid w:val="004D31FF"/>
    <w:rsid w:val="004D46E1"/>
    <w:rsid w:val="004D634E"/>
    <w:rsid w:val="004E1400"/>
    <w:rsid w:val="004E73E9"/>
    <w:rsid w:val="004F0E83"/>
    <w:rsid w:val="004F771C"/>
    <w:rsid w:val="004F7F66"/>
    <w:rsid w:val="00500CA8"/>
    <w:rsid w:val="0050315C"/>
    <w:rsid w:val="00503CE1"/>
    <w:rsid w:val="0050590E"/>
    <w:rsid w:val="0051103F"/>
    <w:rsid w:val="00514124"/>
    <w:rsid w:val="005219FE"/>
    <w:rsid w:val="00522629"/>
    <w:rsid w:val="00525A39"/>
    <w:rsid w:val="00526D95"/>
    <w:rsid w:val="005304D5"/>
    <w:rsid w:val="0053080D"/>
    <w:rsid w:val="005350A0"/>
    <w:rsid w:val="00537300"/>
    <w:rsid w:val="00537F80"/>
    <w:rsid w:val="0054021D"/>
    <w:rsid w:val="00540D7B"/>
    <w:rsid w:val="005431F0"/>
    <w:rsid w:val="0054343E"/>
    <w:rsid w:val="00543BF4"/>
    <w:rsid w:val="005458E3"/>
    <w:rsid w:val="00550953"/>
    <w:rsid w:val="0055481A"/>
    <w:rsid w:val="00555642"/>
    <w:rsid w:val="00561A04"/>
    <w:rsid w:val="00563F0F"/>
    <w:rsid w:val="005649D6"/>
    <w:rsid w:val="00565B33"/>
    <w:rsid w:val="00571FDC"/>
    <w:rsid w:val="0058490F"/>
    <w:rsid w:val="00591114"/>
    <w:rsid w:val="0059460E"/>
    <w:rsid w:val="005951BE"/>
    <w:rsid w:val="005A6D65"/>
    <w:rsid w:val="005C1F6A"/>
    <w:rsid w:val="005D57DC"/>
    <w:rsid w:val="005E3C2C"/>
    <w:rsid w:val="005E6947"/>
    <w:rsid w:val="005E6AD1"/>
    <w:rsid w:val="005F0D9B"/>
    <w:rsid w:val="005F353B"/>
    <w:rsid w:val="005F5478"/>
    <w:rsid w:val="00600431"/>
    <w:rsid w:val="006064F1"/>
    <w:rsid w:val="00606AF3"/>
    <w:rsid w:val="00614D2C"/>
    <w:rsid w:val="006164DC"/>
    <w:rsid w:val="00617715"/>
    <w:rsid w:val="00626B77"/>
    <w:rsid w:val="00630C26"/>
    <w:rsid w:val="006354A9"/>
    <w:rsid w:val="0063709C"/>
    <w:rsid w:val="00637AE5"/>
    <w:rsid w:val="006404A7"/>
    <w:rsid w:val="006404B7"/>
    <w:rsid w:val="006459B7"/>
    <w:rsid w:val="006517FD"/>
    <w:rsid w:val="00653038"/>
    <w:rsid w:val="00653ABB"/>
    <w:rsid w:val="00663276"/>
    <w:rsid w:val="0067156F"/>
    <w:rsid w:val="006854AD"/>
    <w:rsid w:val="00693A26"/>
    <w:rsid w:val="00695986"/>
    <w:rsid w:val="006979CB"/>
    <w:rsid w:val="006A1FE8"/>
    <w:rsid w:val="006B0FA7"/>
    <w:rsid w:val="006B13A6"/>
    <w:rsid w:val="006B2EB8"/>
    <w:rsid w:val="006B6DCA"/>
    <w:rsid w:val="006B7A3F"/>
    <w:rsid w:val="006C4E3D"/>
    <w:rsid w:val="006D0E06"/>
    <w:rsid w:val="006D6460"/>
    <w:rsid w:val="006E0692"/>
    <w:rsid w:val="006F5064"/>
    <w:rsid w:val="006F57AB"/>
    <w:rsid w:val="006F67B1"/>
    <w:rsid w:val="00700020"/>
    <w:rsid w:val="00702163"/>
    <w:rsid w:val="00703A85"/>
    <w:rsid w:val="007061D5"/>
    <w:rsid w:val="0070686A"/>
    <w:rsid w:val="00707A60"/>
    <w:rsid w:val="0071320F"/>
    <w:rsid w:val="00720ED8"/>
    <w:rsid w:val="00722D71"/>
    <w:rsid w:val="00723001"/>
    <w:rsid w:val="00723617"/>
    <w:rsid w:val="007323FB"/>
    <w:rsid w:val="00732872"/>
    <w:rsid w:val="007341FC"/>
    <w:rsid w:val="00735FF9"/>
    <w:rsid w:val="007435F2"/>
    <w:rsid w:val="007479E1"/>
    <w:rsid w:val="00750469"/>
    <w:rsid w:val="00752534"/>
    <w:rsid w:val="00753301"/>
    <w:rsid w:val="00763EE2"/>
    <w:rsid w:val="00765C70"/>
    <w:rsid w:val="00776337"/>
    <w:rsid w:val="00783D9D"/>
    <w:rsid w:val="00785D25"/>
    <w:rsid w:val="00786AA1"/>
    <w:rsid w:val="0079131B"/>
    <w:rsid w:val="00791FFF"/>
    <w:rsid w:val="00792E04"/>
    <w:rsid w:val="007937AF"/>
    <w:rsid w:val="007964AC"/>
    <w:rsid w:val="00796E86"/>
    <w:rsid w:val="007A594A"/>
    <w:rsid w:val="007A64C2"/>
    <w:rsid w:val="007B1AE5"/>
    <w:rsid w:val="007B1E81"/>
    <w:rsid w:val="007B52A8"/>
    <w:rsid w:val="007C259F"/>
    <w:rsid w:val="007D0EE6"/>
    <w:rsid w:val="007D31B5"/>
    <w:rsid w:val="007E0CD2"/>
    <w:rsid w:val="007E1307"/>
    <w:rsid w:val="007E782F"/>
    <w:rsid w:val="007F289E"/>
    <w:rsid w:val="007F29A3"/>
    <w:rsid w:val="007F2F91"/>
    <w:rsid w:val="007F6715"/>
    <w:rsid w:val="00800417"/>
    <w:rsid w:val="00804004"/>
    <w:rsid w:val="00811928"/>
    <w:rsid w:val="00811E05"/>
    <w:rsid w:val="0081286E"/>
    <w:rsid w:val="00814D02"/>
    <w:rsid w:val="008220D3"/>
    <w:rsid w:val="00826EF5"/>
    <w:rsid w:val="00827118"/>
    <w:rsid w:val="00830715"/>
    <w:rsid w:val="00831B2A"/>
    <w:rsid w:val="00834793"/>
    <w:rsid w:val="0084028E"/>
    <w:rsid w:val="00841207"/>
    <w:rsid w:val="00852DC5"/>
    <w:rsid w:val="00854BE1"/>
    <w:rsid w:val="00863C20"/>
    <w:rsid w:val="00865035"/>
    <w:rsid w:val="00865804"/>
    <w:rsid w:val="00866D9E"/>
    <w:rsid w:val="0087756D"/>
    <w:rsid w:val="008815B9"/>
    <w:rsid w:val="00883026"/>
    <w:rsid w:val="0088317E"/>
    <w:rsid w:val="0088655E"/>
    <w:rsid w:val="008901ED"/>
    <w:rsid w:val="00891BD4"/>
    <w:rsid w:val="00892DA5"/>
    <w:rsid w:val="00897CAD"/>
    <w:rsid w:val="008A71CA"/>
    <w:rsid w:val="008A7B21"/>
    <w:rsid w:val="008B793E"/>
    <w:rsid w:val="008B7ABC"/>
    <w:rsid w:val="008C2AE3"/>
    <w:rsid w:val="008C5132"/>
    <w:rsid w:val="008D02D3"/>
    <w:rsid w:val="008D0BEC"/>
    <w:rsid w:val="008D311C"/>
    <w:rsid w:val="008E0608"/>
    <w:rsid w:val="008E45B1"/>
    <w:rsid w:val="008F7705"/>
    <w:rsid w:val="008F7A2B"/>
    <w:rsid w:val="00906CEA"/>
    <w:rsid w:val="00911E60"/>
    <w:rsid w:val="009147B6"/>
    <w:rsid w:val="009209FF"/>
    <w:rsid w:val="00933F35"/>
    <w:rsid w:val="00934FF7"/>
    <w:rsid w:val="00935DFC"/>
    <w:rsid w:val="00940BDD"/>
    <w:rsid w:val="00941C5D"/>
    <w:rsid w:val="009431FA"/>
    <w:rsid w:val="0094472B"/>
    <w:rsid w:val="00945B56"/>
    <w:rsid w:val="00952F17"/>
    <w:rsid w:val="00953CC3"/>
    <w:rsid w:val="00960F51"/>
    <w:rsid w:val="009624DE"/>
    <w:rsid w:val="0097017D"/>
    <w:rsid w:val="00971C89"/>
    <w:rsid w:val="00975896"/>
    <w:rsid w:val="009762BE"/>
    <w:rsid w:val="00977169"/>
    <w:rsid w:val="0098239C"/>
    <w:rsid w:val="00984061"/>
    <w:rsid w:val="00984565"/>
    <w:rsid w:val="009945C0"/>
    <w:rsid w:val="009968FA"/>
    <w:rsid w:val="009A2361"/>
    <w:rsid w:val="009B0AF6"/>
    <w:rsid w:val="009B3A5A"/>
    <w:rsid w:val="009B4DA8"/>
    <w:rsid w:val="009B50F4"/>
    <w:rsid w:val="009B721E"/>
    <w:rsid w:val="009B740C"/>
    <w:rsid w:val="009C148C"/>
    <w:rsid w:val="009D45DB"/>
    <w:rsid w:val="009E018F"/>
    <w:rsid w:val="009E13DE"/>
    <w:rsid w:val="009E4867"/>
    <w:rsid w:val="009F0FA6"/>
    <w:rsid w:val="009F166F"/>
    <w:rsid w:val="009F4418"/>
    <w:rsid w:val="00A01EB4"/>
    <w:rsid w:val="00A07047"/>
    <w:rsid w:val="00A10DE8"/>
    <w:rsid w:val="00A17440"/>
    <w:rsid w:val="00A261B0"/>
    <w:rsid w:val="00A263A7"/>
    <w:rsid w:val="00A3339B"/>
    <w:rsid w:val="00A333D6"/>
    <w:rsid w:val="00A341A9"/>
    <w:rsid w:val="00A47820"/>
    <w:rsid w:val="00A47E29"/>
    <w:rsid w:val="00A5389F"/>
    <w:rsid w:val="00A55F1D"/>
    <w:rsid w:val="00A6138D"/>
    <w:rsid w:val="00A6238C"/>
    <w:rsid w:val="00A63C87"/>
    <w:rsid w:val="00A652C5"/>
    <w:rsid w:val="00A67F21"/>
    <w:rsid w:val="00A84178"/>
    <w:rsid w:val="00A84A75"/>
    <w:rsid w:val="00A851EF"/>
    <w:rsid w:val="00A86775"/>
    <w:rsid w:val="00A93B9D"/>
    <w:rsid w:val="00A9773B"/>
    <w:rsid w:val="00AA4012"/>
    <w:rsid w:val="00AA4DCB"/>
    <w:rsid w:val="00AA509C"/>
    <w:rsid w:val="00AA567C"/>
    <w:rsid w:val="00AB01B6"/>
    <w:rsid w:val="00AB2032"/>
    <w:rsid w:val="00AB3020"/>
    <w:rsid w:val="00AB4D1B"/>
    <w:rsid w:val="00AC3BC0"/>
    <w:rsid w:val="00AC49CA"/>
    <w:rsid w:val="00AD242B"/>
    <w:rsid w:val="00AD46A4"/>
    <w:rsid w:val="00AD65EF"/>
    <w:rsid w:val="00AD76D2"/>
    <w:rsid w:val="00AE0389"/>
    <w:rsid w:val="00AE626C"/>
    <w:rsid w:val="00AE7098"/>
    <w:rsid w:val="00AF7273"/>
    <w:rsid w:val="00AF77F9"/>
    <w:rsid w:val="00B03A0B"/>
    <w:rsid w:val="00B0669A"/>
    <w:rsid w:val="00B117AD"/>
    <w:rsid w:val="00B15218"/>
    <w:rsid w:val="00B24EF0"/>
    <w:rsid w:val="00B25EA8"/>
    <w:rsid w:val="00B2668E"/>
    <w:rsid w:val="00B31F74"/>
    <w:rsid w:val="00B32230"/>
    <w:rsid w:val="00B35239"/>
    <w:rsid w:val="00B3563E"/>
    <w:rsid w:val="00B36E3B"/>
    <w:rsid w:val="00B419DF"/>
    <w:rsid w:val="00B420C7"/>
    <w:rsid w:val="00B4279C"/>
    <w:rsid w:val="00B42989"/>
    <w:rsid w:val="00B45B03"/>
    <w:rsid w:val="00B45C0B"/>
    <w:rsid w:val="00B473DC"/>
    <w:rsid w:val="00B51BD7"/>
    <w:rsid w:val="00B52D2C"/>
    <w:rsid w:val="00B55150"/>
    <w:rsid w:val="00B56C4D"/>
    <w:rsid w:val="00B60483"/>
    <w:rsid w:val="00B625EF"/>
    <w:rsid w:val="00B67B21"/>
    <w:rsid w:val="00B74CF9"/>
    <w:rsid w:val="00B7554E"/>
    <w:rsid w:val="00B76094"/>
    <w:rsid w:val="00B80057"/>
    <w:rsid w:val="00B81C70"/>
    <w:rsid w:val="00B8261E"/>
    <w:rsid w:val="00B9548E"/>
    <w:rsid w:val="00B9630B"/>
    <w:rsid w:val="00B97AFC"/>
    <w:rsid w:val="00BA06CC"/>
    <w:rsid w:val="00BA156C"/>
    <w:rsid w:val="00BA272A"/>
    <w:rsid w:val="00BA309E"/>
    <w:rsid w:val="00BA469C"/>
    <w:rsid w:val="00BA78B5"/>
    <w:rsid w:val="00BB082C"/>
    <w:rsid w:val="00BB2302"/>
    <w:rsid w:val="00BB2E6E"/>
    <w:rsid w:val="00BB4EC5"/>
    <w:rsid w:val="00BB6CAB"/>
    <w:rsid w:val="00BB72CC"/>
    <w:rsid w:val="00BC4413"/>
    <w:rsid w:val="00BC4BB1"/>
    <w:rsid w:val="00BC66DF"/>
    <w:rsid w:val="00BC73A4"/>
    <w:rsid w:val="00BC7A97"/>
    <w:rsid w:val="00BD04C3"/>
    <w:rsid w:val="00BD094F"/>
    <w:rsid w:val="00BD1D00"/>
    <w:rsid w:val="00BD2342"/>
    <w:rsid w:val="00BD4DD0"/>
    <w:rsid w:val="00BE107D"/>
    <w:rsid w:val="00BE308D"/>
    <w:rsid w:val="00BE4199"/>
    <w:rsid w:val="00BE59E9"/>
    <w:rsid w:val="00BE6E8F"/>
    <w:rsid w:val="00BF10B1"/>
    <w:rsid w:val="00BF4176"/>
    <w:rsid w:val="00BF467B"/>
    <w:rsid w:val="00BF4A8F"/>
    <w:rsid w:val="00BF6394"/>
    <w:rsid w:val="00BF7130"/>
    <w:rsid w:val="00C00B41"/>
    <w:rsid w:val="00C0536E"/>
    <w:rsid w:val="00C05D94"/>
    <w:rsid w:val="00C10848"/>
    <w:rsid w:val="00C12341"/>
    <w:rsid w:val="00C1426F"/>
    <w:rsid w:val="00C15220"/>
    <w:rsid w:val="00C214EA"/>
    <w:rsid w:val="00C301A3"/>
    <w:rsid w:val="00C32AEF"/>
    <w:rsid w:val="00C3340B"/>
    <w:rsid w:val="00C41F79"/>
    <w:rsid w:val="00C53BE2"/>
    <w:rsid w:val="00C54E77"/>
    <w:rsid w:val="00C61C74"/>
    <w:rsid w:val="00C63D56"/>
    <w:rsid w:val="00C64887"/>
    <w:rsid w:val="00C73B54"/>
    <w:rsid w:val="00C7759A"/>
    <w:rsid w:val="00C83003"/>
    <w:rsid w:val="00C8387A"/>
    <w:rsid w:val="00C85F4B"/>
    <w:rsid w:val="00C87D00"/>
    <w:rsid w:val="00C94C98"/>
    <w:rsid w:val="00CB0D78"/>
    <w:rsid w:val="00CB51F1"/>
    <w:rsid w:val="00CB6E2C"/>
    <w:rsid w:val="00CC42B0"/>
    <w:rsid w:val="00CC4C8B"/>
    <w:rsid w:val="00CC5652"/>
    <w:rsid w:val="00CD5E8D"/>
    <w:rsid w:val="00CD62CC"/>
    <w:rsid w:val="00CD649F"/>
    <w:rsid w:val="00CD6D73"/>
    <w:rsid w:val="00CD70E8"/>
    <w:rsid w:val="00CE15C6"/>
    <w:rsid w:val="00CE16CB"/>
    <w:rsid w:val="00CE620C"/>
    <w:rsid w:val="00CE6C46"/>
    <w:rsid w:val="00CF159A"/>
    <w:rsid w:val="00CF16DD"/>
    <w:rsid w:val="00D005D8"/>
    <w:rsid w:val="00D03F68"/>
    <w:rsid w:val="00D04723"/>
    <w:rsid w:val="00D05736"/>
    <w:rsid w:val="00D07D36"/>
    <w:rsid w:val="00D109C3"/>
    <w:rsid w:val="00D1432E"/>
    <w:rsid w:val="00D150CE"/>
    <w:rsid w:val="00D206C3"/>
    <w:rsid w:val="00D32CFE"/>
    <w:rsid w:val="00D350FA"/>
    <w:rsid w:val="00D37EEC"/>
    <w:rsid w:val="00D40659"/>
    <w:rsid w:val="00D466A6"/>
    <w:rsid w:val="00D571EE"/>
    <w:rsid w:val="00D5720C"/>
    <w:rsid w:val="00D64D5F"/>
    <w:rsid w:val="00D722E4"/>
    <w:rsid w:val="00D7400C"/>
    <w:rsid w:val="00D756D2"/>
    <w:rsid w:val="00D81B39"/>
    <w:rsid w:val="00D835D6"/>
    <w:rsid w:val="00D90ACA"/>
    <w:rsid w:val="00D92A16"/>
    <w:rsid w:val="00D93ABE"/>
    <w:rsid w:val="00D96D6A"/>
    <w:rsid w:val="00DA49DA"/>
    <w:rsid w:val="00DA63FA"/>
    <w:rsid w:val="00DA7AEA"/>
    <w:rsid w:val="00DA7F6D"/>
    <w:rsid w:val="00DB1654"/>
    <w:rsid w:val="00DC247D"/>
    <w:rsid w:val="00DC4716"/>
    <w:rsid w:val="00DC547D"/>
    <w:rsid w:val="00DC5CC5"/>
    <w:rsid w:val="00DC5D7D"/>
    <w:rsid w:val="00DC607E"/>
    <w:rsid w:val="00DD2CAC"/>
    <w:rsid w:val="00DD448E"/>
    <w:rsid w:val="00DE0398"/>
    <w:rsid w:val="00DE1CC9"/>
    <w:rsid w:val="00DE3588"/>
    <w:rsid w:val="00DE3C15"/>
    <w:rsid w:val="00DE4508"/>
    <w:rsid w:val="00DE5577"/>
    <w:rsid w:val="00DE67A8"/>
    <w:rsid w:val="00DE67DD"/>
    <w:rsid w:val="00DE6958"/>
    <w:rsid w:val="00DE7A94"/>
    <w:rsid w:val="00E015DF"/>
    <w:rsid w:val="00E0726E"/>
    <w:rsid w:val="00E1318C"/>
    <w:rsid w:val="00E152A9"/>
    <w:rsid w:val="00E2074F"/>
    <w:rsid w:val="00E21C40"/>
    <w:rsid w:val="00E24D72"/>
    <w:rsid w:val="00E36A6F"/>
    <w:rsid w:val="00E3755E"/>
    <w:rsid w:val="00E44B92"/>
    <w:rsid w:val="00E45191"/>
    <w:rsid w:val="00E4565F"/>
    <w:rsid w:val="00E457AC"/>
    <w:rsid w:val="00E45D4E"/>
    <w:rsid w:val="00E46EE2"/>
    <w:rsid w:val="00E4732F"/>
    <w:rsid w:val="00E52EFB"/>
    <w:rsid w:val="00E54C54"/>
    <w:rsid w:val="00E62713"/>
    <w:rsid w:val="00E632BF"/>
    <w:rsid w:val="00E644E2"/>
    <w:rsid w:val="00E6456A"/>
    <w:rsid w:val="00E67BE5"/>
    <w:rsid w:val="00E73F58"/>
    <w:rsid w:val="00E75026"/>
    <w:rsid w:val="00E7589D"/>
    <w:rsid w:val="00E86E17"/>
    <w:rsid w:val="00E86FAC"/>
    <w:rsid w:val="00E875BD"/>
    <w:rsid w:val="00E922E1"/>
    <w:rsid w:val="00E944A2"/>
    <w:rsid w:val="00E95E59"/>
    <w:rsid w:val="00EB5349"/>
    <w:rsid w:val="00EC07C3"/>
    <w:rsid w:val="00EC2408"/>
    <w:rsid w:val="00EC31AF"/>
    <w:rsid w:val="00EC5509"/>
    <w:rsid w:val="00ED1CE6"/>
    <w:rsid w:val="00ED77D6"/>
    <w:rsid w:val="00EE0197"/>
    <w:rsid w:val="00EE0E6E"/>
    <w:rsid w:val="00EE1A85"/>
    <w:rsid w:val="00EE6B6E"/>
    <w:rsid w:val="00EF744B"/>
    <w:rsid w:val="00EF75B7"/>
    <w:rsid w:val="00F04545"/>
    <w:rsid w:val="00F05484"/>
    <w:rsid w:val="00F05F27"/>
    <w:rsid w:val="00F10EF1"/>
    <w:rsid w:val="00F12BAE"/>
    <w:rsid w:val="00F21E69"/>
    <w:rsid w:val="00F22C64"/>
    <w:rsid w:val="00F233BA"/>
    <w:rsid w:val="00F34425"/>
    <w:rsid w:val="00F34F47"/>
    <w:rsid w:val="00F35012"/>
    <w:rsid w:val="00F37E6B"/>
    <w:rsid w:val="00F37F19"/>
    <w:rsid w:val="00F37F63"/>
    <w:rsid w:val="00F43138"/>
    <w:rsid w:val="00F43344"/>
    <w:rsid w:val="00F43CED"/>
    <w:rsid w:val="00F455C6"/>
    <w:rsid w:val="00F4564A"/>
    <w:rsid w:val="00F5160F"/>
    <w:rsid w:val="00F522B7"/>
    <w:rsid w:val="00F54E2B"/>
    <w:rsid w:val="00F55A66"/>
    <w:rsid w:val="00F57945"/>
    <w:rsid w:val="00F6088E"/>
    <w:rsid w:val="00F72340"/>
    <w:rsid w:val="00F74DD4"/>
    <w:rsid w:val="00F75BDC"/>
    <w:rsid w:val="00F838A4"/>
    <w:rsid w:val="00F95DAD"/>
    <w:rsid w:val="00F96C22"/>
    <w:rsid w:val="00FA5E4C"/>
    <w:rsid w:val="00FA68E6"/>
    <w:rsid w:val="00FB0EAF"/>
    <w:rsid w:val="00FB537E"/>
    <w:rsid w:val="00FC223C"/>
    <w:rsid w:val="00FC24DB"/>
    <w:rsid w:val="00FC4BE1"/>
    <w:rsid w:val="00FD24D7"/>
    <w:rsid w:val="00FD77EA"/>
    <w:rsid w:val="00FF45C8"/>
    <w:rsid w:val="00FF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64C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7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E785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E13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F0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1F0935"/>
    <w:rPr>
      <w:color w:val="0000FF"/>
      <w:u w:val="single"/>
    </w:rPr>
  </w:style>
  <w:style w:type="paragraph" w:styleId="Textbubliny">
    <w:name w:val="Balloon Text"/>
    <w:basedOn w:val="Normln"/>
    <w:semiHidden/>
    <w:rsid w:val="00B6048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3597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3597C"/>
    <w:rPr>
      <w:sz w:val="24"/>
      <w:szCs w:val="24"/>
    </w:rPr>
  </w:style>
  <w:style w:type="paragraph" w:styleId="Zpat">
    <w:name w:val="footer"/>
    <w:basedOn w:val="Normln"/>
    <w:link w:val="ZpatChar"/>
    <w:rsid w:val="00E4519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45191"/>
    <w:rPr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490FEF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C7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8261E"/>
    <w:pPr>
      <w:ind w:left="720"/>
      <w:contextualSpacing/>
    </w:pPr>
  </w:style>
  <w:style w:type="character" w:styleId="Odkaznakoment">
    <w:name w:val="annotation reference"/>
    <w:basedOn w:val="Standardnpsmoodstavce"/>
    <w:rsid w:val="00C334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334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3340B"/>
  </w:style>
  <w:style w:type="paragraph" w:styleId="Pedmtkomente">
    <w:name w:val="annotation subject"/>
    <w:basedOn w:val="Textkomente"/>
    <w:next w:val="Textkomente"/>
    <w:link w:val="PedmtkomenteChar"/>
    <w:rsid w:val="00C3340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3340B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945B5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45B56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945B56"/>
    <w:rPr>
      <w:vertAlign w:val="superscript"/>
    </w:rPr>
  </w:style>
  <w:style w:type="character" w:customStyle="1" w:styleId="Nadpis3Char">
    <w:name w:val="Nadpis 3 Char"/>
    <w:basedOn w:val="Standardnpsmoodstavce"/>
    <w:link w:val="Nadpis3"/>
    <w:semiHidden/>
    <w:rsid w:val="009E13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ledovanodkaz">
    <w:name w:val="FollowedHyperlink"/>
    <w:basedOn w:val="Standardnpsmoodstavce"/>
    <w:semiHidden/>
    <w:unhideWhenUsed/>
    <w:rsid w:val="004F7F66"/>
    <w:rPr>
      <w:color w:val="800080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0E785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ormlnweb">
    <w:name w:val="Normal (Web)"/>
    <w:basedOn w:val="Normln"/>
    <w:uiPriority w:val="99"/>
    <w:unhideWhenUsed/>
    <w:rsid w:val="000E785C"/>
    <w:pPr>
      <w:spacing w:before="100" w:beforeAutospacing="1" w:after="100" w:afterAutospacing="1"/>
    </w:pPr>
  </w:style>
  <w:style w:type="paragraph" w:styleId="Titulek">
    <w:name w:val="caption"/>
    <w:basedOn w:val="Normln"/>
    <w:next w:val="Normln"/>
    <w:unhideWhenUsed/>
    <w:qFormat/>
    <w:rsid w:val="00653ABB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9jnoa1tcH2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o.gl/rYpyA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8593F-B33E-4221-B120-F4D47546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Marek</dc:creator>
  <cp:lastModifiedBy>Owner</cp:lastModifiedBy>
  <cp:revision>2</cp:revision>
  <cp:lastPrinted>2018-05-22T06:28:00Z</cp:lastPrinted>
  <dcterms:created xsi:type="dcterms:W3CDTF">2019-01-24T08:25:00Z</dcterms:created>
  <dcterms:modified xsi:type="dcterms:W3CDTF">2019-01-24T08:25:00Z</dcterms:modified>
</cp:coreProperties>
</file>